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75648" behindDoc="0" locked="0" layoutInCell="1" allowOverlap="1">
                <wp:simplePos x="0" y="0"/>
                <wp:positionH relativeFrom="column">
                  <wp:posOffset>2073275</wp:posOffset>
                </wp:positionH>
                <wp:positionV relativeFrom="paragraph">
                  <wp:posOffset>8031480</wp:posOffset>
                </wp:positionV>
                <wp:extent cx="2131695" cy="517525"/>
                <wp:effectExtent l="0" t="0" r="0" b="0"/>
                <wp:wrapNone/>
                <wp:docPr id="5" name="文本框 5"/>
                <wp:cNvGraphicFramePr/>
                <a:graphic xmlns:a="http://schemas.openxmlformats.org/drawingml/2006/main">
                  <a:graphicData uri="http://schemas.microsoft.com/office/word/2010/wordprocessingShape">
                    <wps:wsp>
                      <wps:cNvSpPr txBox="1"/>
                      <wps:spPr>
                        <a:xfrm>
                          <a:off x="0" y="0"/>
                          <a:ext cx="2131695" cy="517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ascii="楷体_GB2312" w:hAnsi="楷体_GB2312" w:eastAsia="楷体_GB2312" w:cs="楷体_GB2312"/>
                                <w:sz w:val="44"/>
                                <w:szCs w:val="52"/>
                              </w:rPr>
                            </w:pPr>
                            <w:r>
                              <w:rPr>
                                <w:rFonts w:hint="eastAsia" w:ascii="楷体_GB2312" w:hAnsi="楷体_GB2312" w:eastAsia="楷体_GB2312" w:cs="楷体_GB2312"/>
                                <w:sz w:val="44"/>
                                <w:szCs w:val="52"/>
                              </w:rPr>
                              <w:t>2021年</w:t>
                            </w:r>
                            <w:r>
                              <w:rPr>
                                <w:rFonts w:hint="eastAsia" w:ascii="楷体_GB2312" w:hAnsi="楷体_GB2312" w:eastAsia="楷体_GB2312" w:cs="楷体_GB2312"/>
                                <w:sz w:val="44"/>
                                <w:szCs w:val="52"/>
                                <w:lang w:val="en-US" w:eastAsia="zh-CN"/>
                              </w:rPr>
                              <w:t>10</w:t>
                            </w:r>
                            <w:r>
                              <w:rPr>
                                <w:rFonts w:hint="eastAsia" w:ascii="楷体_GB2312" w:hAnsi="楷体_GB2312" w:eastAsia="楷体_GB2312" w:cs="楷体_GB2312"/>
                                <w:sz w:val="44"/>
                                <w:szCs w:val="52"/>
                              </w:rPr>
                              <w:t>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3.25pt;margin-top:632.4pt;height:40.75pt;width:167.85pt;z-index:251675648;mso-width-relative:page;mso-height-relative:page;" filled="f" stroked="f" coordsize="21600,21600" o:gfxdata="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msUU3cAAAADQEAAA8AAAAAAAAAAQAgAAAAIgAA&#10;AGRycy9kb3ducmV2LnhtbFBLAQIUABQAAAAIAIdO4kD7fx5qPQIAAGYEAAAOAAAAAAAAAAEAIAAA&#10;ACsBAABkcnMvZTJvRG9jLnhtbFBLBQYAAAAABgAGAFkBAADaBQAAAAA=&#10;">
                <v:fill on="f" focussize="0,0"/>
                <v:stroke on="f" weight="0.5pt"/>
                <v:imagedata o:title=""/>
                <o:lock v:ext="edit" aspectratio="f"/>
                <v:textbox>
                  <w:txbxContent>
                    <w:p>
                      <w:pPr>
                        <w:jc w:val="both"/>
                        <w:rPr>
                          <w:rFonts w:ascii="楷体_GB2312" w:hAnsi="楷体_GB2312" w:eastAsia="楷体_GB2312" w:cs="楷体_GB2312"/>
                          <w:sz w:val="44"/>
                          <w:szCs w:val="52"/>
                        </w:rPr>
                      </w:pPr>
                      <w:r>
                        <w:rPr>
                          <w:rFonts w:hint="eastAsia" w:ascii="楷体_GB2312" w:hAnsi="楷体_GB2312" w:eastAsia="楷体_GB2312" w:cs="楷体_GB2312"/>
                          <w:sz w:val="44"/>
                          <w:szCs w:val="52"/>
                        </w:rPr>
                        <w:t>2021年</w:t>
                      </w:r>
                      <w:r>
                        <w:rPr>
                          <w:rFonts w:hint="eastAsia" w:ascii="楷体_GB2312" w:hAnsi="楷体_GB2312" w:eastAsia="楷体_GB2312" w:cs="楷体_GB2312"/>
                          <w:sz w:val="44"/>
                          <w:szCs w:val="52"/>
                          <w:lang w:val="en-US" w:eastAsia="zh-CN"/>
                        </w:rPr>
                        <w:t>10</w:t>
                      </w:r>
                      <w:r>
                        <w:rPr>
                          <w:rFonts w:hint="eastAsia" w:ascii="楷体_GB2312" w:hAnsi="楷体_GB2312" w:eastAsia="楷体_GB2312" w:cs="楷体_GB2312"/>
                          <w:sz w:val="44"/>
                          <w:szCs w:val="52"/>
                        </w:rPr>
                        <w:t>月</w:t>
                      </w:r>
                    </w:p>
                  </w:txbxContent>
                </v:textbox>
              </v:shape>
            </w:pict>
          </mc:Fallback>
        </mc:AlternateContent>
      </w:r>
      <w:r>
        <w:drawing>
          <wp:anchor distT="0" distB="0" distL="114300" distR="114300" simplePos="0" relativeHeight="251674624" behindDoc="1" locked="0" layoutInCell="1" allowOverlap="1">
            <wp:simplePos x="0" y="0"/>
            <wp:positionH relativeFrom="column">
              <wp:posOffset>-1050290</wp:posOffset>
            </wp:positionH>
            <wp:positionV relativeFrom="paragraph">
              <wp:posOffset>-1434465</wp:posOffset>
            </wp:positionV>
            <wp:extent cx="7708265" cy="10904220"/>
            <wp:effectExtent l="0" t="0" r="6985" b="11430"/>
            <wp:wrapNone/>
            <wp:docPr id="4" name="图片 4" descr="决算封面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决算封面无"/>
                    <pic:cNvPicPr>
                      <a:picLocks noChangeAspect="1"/>
                    </pic:cNvPicPr>
                  </pic:nvPicPr>
                  <pic:blipFill>
                    <a:blip r:embed="rId12"/>
                    <a:stretch>
                      <a:fillRect/>
                    </a:stretch>
                  </pic:blipFill>
                  <pic:spPr>
                    <a:xfrm>
                      <a:off x="0" y="0"/>
                      <a:ext cx="7708265" cy="10904220"/>
                    </a:xfrm>
                    <a:prstGeom prst="rect">
                      <a:avLst/>
                    </a:prstGeom>
                  </pic:spPr>
                </pic:pic>
              </a:graphicData>
            </a:graphic>
          </wp:anchor>
        </w:drawing>
      </w:r>
      <w:r>
        <w:br w:type="page"/>
      </w:r>
    </w:p>
    <w:p>
      <w:pPr>
        <w:jc w:val="center"/>
        <w:rPr>
          <w:rFonts w:hint="eastAsia" w:ascii="黑体" w:hAnsi="黑体" w:eastAsia="黑体" w:cs="黑体"/>
          <w:sz w:val="72"/>
          <w:szCs w:val="96"/>
          <w:lang w:eastAsia="zh-CN"/>
        </w:rPr>
      </w:pPr>
      <w:bookmarkStart w:id="0" w:name="_GoBack"/>
      <w:bookmarkEnd w:id="0"/>
    </w:p>
    <w:p>
      <w:pPr>
        <w:jc w:val="center"/>
        <w:rPr>
          <w:rFonts w:hint="eastAsia" w:ascii="黑体" w:hAnsi="黑体" w:eastAsia="黑体" w:cs="黑体"/>
          <w:sz w:val="72"/>
          <w:szCs w:val="96"/>
          <w:highlight w:val="yellow"/>
          <w:lang w:eastAsia="zh-CN"/>
        </w:rPr>
      </w:pPr>
      <w:r>
        <w:rPr>
          <w:rFonts w:hint="eastAsia" w:ascii="黑体" w:hAnsi="黑体" w:eastAsia="黑体" w:cs="黑体"/>
          <w:sz w:val="72"/>
          <w:szCs w:val="96"/>
          <w:lang w:eastAsia="zh-CN"/>
        </w:rPr>
        <w:t>中国共产党石家庄市鹿泉区纪律检查委员会</w:t>
      </w:r>
    </w:p>
    <w:p>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ascii="黑体" w:hAnsi="黑体" w:eastAsia="黑体" w:cs="黑体"/>
          <w:sz w:val="72"/>
          <w:szCs w:val="96"/>
        </w:rPr>
      </w:pPr>
      <w:r>
        <w:rPr>
          <w:rFonts w:hint="eastAsia" w:ascii="黑体" w:hAnsi="黑体" w:eastAsia="黑体" w:cs="黑体"/>
          <w:sz w:val="72"/>
          <w:szCs w:val="96"/>
        </w:rPr>
        <w:t>2020年度部门决算公开文本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both"/>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二〇二一年</w:t>
      </w:r>
      <w:r>
        <w:rPr>
          <w:rFonts w:hint="eastAsia" w:ascii="楷体_GB2312" w:hAnsi="楷体_GB2312" w:eastAsia="楷体_GB2312" w:cs="楷体_GB2312"/>
          <w:color w:val="000000" w:themeColor="text1"/>
          <w:kern w:val="0"/>
          <w:sz w:val="40"/>
          <w:szCs w:val="40"/>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十</w:t>
      </w: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p>
      <w:pPr>
        <w:snapToGrid w:val="0"/>
        <w:jc w:val="both"/>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pgSz w:w="11906" w:h="16838"/>
          <w:pgMar w:top="2098" w:right="1531" w:bottom="1984" w:left="1531" w:header="851" w:footer="992" w:gutter="0"/>
          <w:pgBorders>
            <w:top w:val="none" w:sz="0" w:space="0"/>
            <w:left w:val="none" w:sz="0" w:space="0"/>
            <w:bottom w:val="none" w:sz="0" w:space="0"/>
            <w:right w:val="none" w:sz="0" w:space="0"/>
          </w:pgBorders>
          <w:cols w:space="0" w:num="1"/>
          <w:titlePg/>
          <w:docGrid w:type="lines" w:linePitch="312" w:charSpace="0"/>
        </w:sect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line="62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line="62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line="62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line="6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年部门决算情况说明</w:t>
      </w:r>
    </w:p>
    <w:p>
      <w:pPr>
        <w:widowControl/>
        <w:spacing w:line="620" w:lineRule="exact"/>
        <w:ind w:leftChars="30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一、收入支出决算总体情况说明</w:t>
      </w:r>
    </w:p>
    <w:p>
      <w:pPr>
        <w:widowControl/>
        <w:spacing w:line="620" w:lineRule="exact"/>
        <w:ind w:leftChars="30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二、收入决算情况说明</w:t>
      </w:r>
    </w:p>
    <w:p>
      <w:pPr>
        <w:widowControl/>
        <w:spacing w:line="620" w:lineRule="exact"/>
        <w:ind w:leftChars="30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三、支出决算情况说明</w:t>
      </w:r>
    </w:p>
    <w:p>
      <w:pPr>
        <w:widowControl/>
        <w:spacing w:line="620" w:lineRule="exact"/>
        <w:ind w:leftChars="30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line="620" w:lineRule="exact"/>
        <w:ind w:leftChars="30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pPr>
        <w:widowControl/>
        <w:spacing w:line="620" w:lineRule="exact"/>
        <w:ind w:leftChars="30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widowControl/>
        <w:spacing w:line="620" w:lineRule="exact"/>
        <w:ind w:leftChars="30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widowControl/>
        <w:spacing w:line="620" w:lineRule="exact"/>
        <w:ind w:leftChars="30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八、政府采购情况</w:t>
      </w:r>
    </w:p>
    <w:p>
      <w:pPr>
        <w:widowControl/>
        <w:spacing w:line="620" w:lineRule="exact"/>
        <w:ind w:leftChars="30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widowControl/>
        <w:spacing w:line="620" w:lineRule="exact"/>
        <w:ind w:leftChars="30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line="62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第三部分   名词解释</w:t>
      </w:r>
    </w:p>
    <w:p>
      <w:pPr>
        <w:widowControl/>
        <w:spacing w:line="62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type w:val="continuous"/>
          <w:pgSz w:w="11906" w:h="16838"/>
          <w:pgMar w:top="2098" w:right="1531" w:bottom="1984" w:left="1531" w:header="851" w:footer="992" w:gutter="0"/>
          <w:pgBorders>
            <w:top w:val="none" w:sz="0" w:space="0"/>
            <w:left w:val="none" w:sz="0" w:space="0"/>
            <w:bottom w:val="none" w:sz="0" w:space="0"/>
            <w:right w:val="none" w:sz="0" w:space="0"/>
          </w:pgBorders>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pStyle w:val="2"/>
        <w:spacing w:before="0" w:after="0" w:line="580" w:lineRule="exact"/>
        <w:ind w:firstLine="1446" w:firstLineChars="200"/>
        <w:jc w:val="left"/>
        <w:rPr>
          <w:sz w:val="72"/>
        </w:rPr>
        <w:sectPr>
          <w:headerReference r:id="rId7" w:type="default"/>
          <w:pgSz w:w="11906" w:h="16838"/>
          <w:pgMar w:top="2098" w:right="1531" w:bottom="1984" w:left="1531" w:header="851" w:footer="992" w:gutter="0"/>
          <w:pgBorders>
            <w:top w:val="none" w:sz="0" w:space="0"/>
            <w:left w:val="none" w:sz="0" w:space="0"/>
            <w:bottom w:val="none" w:sz="0" w:space="0"/>
            <w:right w:val="none" w:sz="0" w:space="0"/>
          </w:pgBorders>
          <w:pgNumType w:fmt="numberInDash"/>
          <w:cols w:space="0" w:num="1"/>
          <w:titlePg/>
          <w:docGrid w:type="lines" w:linePitch="312" w:charSpace="0"/>
        </w:sectPr>
      </w:pPr>
      <w:r>
        <w:rPr>
          <w:sz w:val="72"/>
        </w:rPr>
        <mc:AlternateContent>
          <mc:Choice Requires="wps">
            <w:drawing>
              <wp:anchor distT="0" distB="0" distL="114300" distR="114300" simplePos="0" relativeHeight="251660288" behindDoc="0" locked="0" layoutInCell="1" allowOverlap="1">
                <wp:simplePos x="0" y="0"/>
                <wp:positionH relativeFrom="column">
                  <wp:posOffset>-1088390</wp:posOffset>
                </wp:positionH>
                <wp:positionV relativeFrom="paragraph">
                  <wp:posOffset>1024890</wp:posOffset>
                </wp:positionV>
                <wp:extent cx="7793355" cy="3341370"/>
                <wp:effectExtent l="6350" t="6350" r="18415" b="2032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60288;v-text-anchor:middle;mso-width-relative:page;mso-height-relative:page;" fillcolor="#7F7F7F [1612]" filled="t" stroked="t" coordsize="21600,21600" o:gfxdata="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Df95gjcAAAADQEAAA8AAAAAAAAAAQAgAAAAIgAAAGRycy9kb3ducmV2Lnht&#10;bFBLAQIUABQAAAAIAIdO4kCP8Fn4oAIAAHEFAAAOAAAAAAAAAAEAIAAAACsBAABkcnMvZTJvRG9j&#10;LnhtbFBLBQYAAAAABgAGAFkBAAA9BgAAAAA=&#10;">
                <v:fill type="pattern" on="t" color2="#FFFFFF [3212]" o:title="5%" focussize="0,0" r:id="rId13"/>
                <v:stroke weight="1pt" color="#A6A6A6 [2092]" joinstyle="round"/>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v:textbox>
              </v:shape>
            </w:pict>
          </mc:Fallback>
        </mc:AlternateContent>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keepNext/>
        <w:keepLines/>
        <w:spacing w:line="580" w:lineRule="exact"/>
        <w:ind w:firstLine="640" w:firstLineChars="200"/>
        <w:jc w:val="left"/>
        <w:outlineLvl w:val="0"/>
        <w:rPr>
          <w:rFonts w:hint="eastAsia" w:ascii="仿宋_GB2312" w:eastAsia="仿宋_GB2312" w:cs="Arial Black"/>
          <w:kern w:val="0"/>
          <w:sz w:val="32"/>
          <w:szCs w:val="32"/>
        </w:rPr>
      </w:pPr>
      <w:r>
        <w:rPr>
          <w:rFonts w:hint="eastAsia" w:ascii="仿宋_GB2312" w:eastAsia="仿宋_GB2312" w:cs="Arial Black"/>
          <w:kern w:val="0"/>
          <w:sz w:val="32"/>
          <w:szCs w:val="32"/>
        </w:rPr>
        <w:t>（一）负责全区党的纪律检查工作。贯彻落实党中央和省委、 市委、区委关于纪律检查工作的决策部署，维护党的章程和其他党内法规，检查党的路线方针政策和决议的执行情况，协助区委推进全面从严治党、加强党风建设和组织协调反腐败工作。</w:t>
      </w:r>
    </w:p>
    <w:p>
      <w:pPr>
        <w:keepNext/>
        <w:keepLines/>
        <w:spacing w:line="580" w:lineRule="exact"/>
        <w:ind w:firstLine="640" w:firstLineChars="200"/>
        <w:jc w:val="left"/>
        <w:outlineLvl w:val="0"/>
        <w:rPr>
          <w:rFonts w:hint="eastAsia" w:ascii="仿宋_GB2312" w:eastAsia="仿宋_GB2312" w:cs="Arial Black"/>
          <w:kern w:val="0"/>
          <w:sz w:val="32"/>
          <w:szCs w:val="32"/>
        </w:rPr>
      </w:pPr>
      <w:r>
        <w:rPr>
          <w:rFonts w:hint="eastAsia" w:ascii="仿宋_GB2312" w:eastAsia="仿宋_GB2312" w:cs="Arial Black"/>
          <w:kern w:val="0"/>
          <w:sz w:val="32"/>
          <w:szCs w:val="32"/>
        </w:rPr>
        <w:t>（二）依照党的章程和其他党内法规履行监督、执纪、问责职责。负责经常对党员进行遵守纪律的教育，作出关于维护党纪的决定；对区委工作机关、区委批准设立的党组（党委），各乡镇党委、纪委等党的组织和区委管理的党员领导干部履行职责、行使权力进行监督，受理处置党员群众检举举报，开展谈话提醒、 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keepNext/>
        <w:keepLines/>
        <w:spacing w:line="580" w:lineRule="exact"/>
        <w:ind w:firstLine="640" w:firstLineChars="200"/>
        <w:jc w:val="left"/>
        <w:outlineLvl w:val="0"/>
        <w:rPr>
          <w:rFonts w:hint="eastAsia" w:ascii="仿宋_GB2312" w:eastAsia="仿宋_GB2312" w:cs="Arial Black"/>
          <w:kern w:val="0"/>
          <w:sz w:val="32"/>
          <w:szCs w:val="32"/>
        </w:rPr>
      </w:pPr>
      <w:r>
        <w:rPr>
          <w:rFonts w:hint="eastAsia" w:ascii="仿宋_GB2312" w:eastAsia="仿宋_GB2312" w:cs="Arial Black"/>
          <w:kern w:val="0"/>
          <w:sz w:val="32"/>
          <w:szCs w:val="32"/>
        </w:rPr>
        <w:t>（三）支持配合巡视、巡察工作。承担巡视、巡察整改日常 监督责任，做好巡视、巡察整改督查督办工作，依规依纪依法处 置巡视、巡察移交的反映领导干部问题线索。</w:t>
      </w:r>
    </w:p>
    <w:p>
      <w:pPr>
        <w:keepNext/>
        <w:keepLines/>
        <w:spacing w:line="580" w:lineRule="exact"/>
        <w:ind w:firstLine="640" w:firstLineChars="200"/>
        <w:jc w:val="left"/>
        <w:outlineLvl w:val="0"/>
        <w:rPr>
          <w:rFonts w:hint="eastAsia" w:ascii="仿宋_GB2312" w:eastAsia="仿宋_GB2312" w:cs="Arial Black"/>
          <w:kern w:val="0"/>
          <w:sz w:val="32"/>
          <w:szCs w:val="32"/>
        </w:rPr>
      </w:pPr>
      <w:r>
        <w:rPr>
          <w:rFonts w:hint="eastAsia" w:ascii="仿宋_GB2312" w:eastAsia="仿宋_GB2312" w:cs="Arial Black"/>
          <w:kern w:val="0"/>
          <w:sz w:val="32"/>
          <w:szCs w:val="32"/>
        </w:rPr>
        <w:t>（四）负责全区监察工作。贯彻落实党中央和省委、市委、区委关于监察工作的决策部署，维护宪法法律，依法对区委管理</w:t>
      </w:r>
    </w:p>
    <w:p>
      <w:pPr>
        <w:keepNext/>
        <w:keepLines/>
        <w:spacing w:line="580" w:lineRule="exact"/>
        <w:jc w:val="left"/>
        <w:outlineLvl w:val="0"/>
        <w:rPr>
          <w:rFonts w:hint="eastAsia" w:ascii="仿宋_GB2312" w:eastAsia="仿宋_GB2312" w:cs="Arial Black"/>
          <w:kern w:val="0"/>
          <w:sz w:val="32"/>
          <w:szCs w:val="32"/>
        </w:rPr>
      </w:pPr>
      <w:r>
        <w:rPr>
          <w:rFonts w:hint="eastAsia" w:ascii="仿宋_GB2312" w:eastAsia="仿宋_GB2312" w:cs="Arial Black"/>
          <w:kern w:val="0"/>
          <w:sz w:val="32"/>
          <w:szCs w:val="32"/>
        </w:rPr>
        <w:t>的行使公权力的公职人员进行监察</w:t>
      </w:r>
      <w:r>
        <w:rPr>
          <w:rFonts w:hint="eastAsia" w:ascii="仿宋_GB2312" w:eastAsia="仿宋_GB2312" w:cs="Arial Black"/>
          <w:kern w:val="0"/>
          <w:sz w:val="32"/>
          <w:szCs w:val="32"/>
          <w:lang w:val="en-US" w:eastAsia="zh-CN"/>
        </w:rPr>
        <w:t>,</w:t>
      </w:r>
      <w:r>
        <w:rPr>
          <w:rFonts w:hint="eastAsia" w:ascii="仿宋_GB2312" w:eastAsia="仿宋_GB2312" w:cs="Arial Black"/>
          <w:kern w:val="0"/>
          <w:sz w:val="32"/>
          <w:szCs w:val="32"/>
        </w:rPr>
        <w:t>调查职务违法和职务犯罪， 开展廉政建设和反腐败工作。</w:t>
      </w:r>
    </w:p>
    <w:p>
      <w:pPr>
        <w:keepNext/>
        <w:keepLines/>
        <w:spacing w:line="580" w:lineRule="exact"/>
        <w:ind w:firstLine="640" w:firstLineChars="200"/>
        <w:jc w:val="left"/>
        <w:outlineLvl w:val="0"/>
        <w:rPr>
          <w:rFonts w:hint="eastAsia" w:ascii="仿宋_GB2312" w:eastAsia="仿宋_GB2312" w:cs="Arial Black"/>
          <w:kern w:val="0"/>
          <w:sz w:val="32"/>
          <w:szCs w:val="32"/>
        </w:rPr>
      </w:pPr>
      <w:r>
        <w:rPr>
          <w:rFonts w:hint="eastAsia" w:ascii="仿宋_GB2312" w:eastAsia="仿宋_GB2312" w:cs="Arial Black"/>
          <w:kern w:val="0"/>
          <w:sz w:val="32"/>
          <w:szCs w:val="32"/>
        </w:rPr>
        <w:t>（五）依照法律规定履行监督、调查、处置职责。推动开展 廉政教育，对区委管理的行使公权力的公职人员依法履职、秉公用权、廉洁从政从业以及道德操守情况进行监督检查；对涉嫌贪 污贿赂、滥用职权、玩忽职守、权力寻租、利益输送、徇私舞弊以及浪费国家资财等职务违法和职务犯罪进行调查；对违法的公 职人员依法作出政务处分决定；对履行职责不力、失职失责的领导人员进行问责；对涉嫌职务犯罪的，将调查结果移送人民检察院依法审查、提起公诉；向监察对象所在单位提出监察建议。</w:t>
      </w:r>
    </w:p>
    <w:p>
      <w:pPr>
        <w:keepNext/>
        <w:keepLines/>
        <w:spacing w:line="580" w:lineRule="exact"/>
        <w:ind w:firstLine="640" w:firstLineChars="200"/>
        <w:jc w:val="left"/>
        <w:outlineLvl w:val="0"/>
        <w:rPr>
          <w:rFonts w:hint="eastAsia" w:ascii="仿宋_GB2312" w:eastAsia="仿宋_GB2312" w:cs="Arial Black"/>
          <w:kern w:val="0"/>
          <w:sz w:val="32"/>
          <w:szCs w:val="32"/>
        </w:rPr>
      </w:pPr>
      <w:r>
        <w:rPr>
          <w:rFonts w:hint="eastAsia" w:ascii="仿宋_GB2312" w:eastAsia="仿宋_GB2312" w:cs="Arial Black"/>
          <w:kern w:val="0"/>
          <w:sz w:val="32"/>
          <w:szCs w:val="32"/>
        </w:rPr>
        <w:t>（六）负责组织协调全面从严治党、党风廉政建设和反腐败 宣传教育工作。</w:t>
      </w:r>
    </w:p>
    <w:p>
      <w:pPr>
        <w:keepNext/>
        <w:keepLines/>
        <w:spacing w:line="580" w:lineRule="exact"/>
        <w:ind w:firstLine="640" w:firstLineChars="200"/>
        <w:jc w:val="left"/>
        <w:outlineLvl w:val="0"/>
        <w:rPr>
          <w:rFonts w:hint="eastAsia" w:ascii="仿宋_GB2312" w:eastAsia="仿宋_GB2312" w:cs="Arial Black"/>
          <w:kern w:val="0"/>
          <w:sz w:val="32"/>
          <w:szCs w:val="32"/>
        </w:rPr>
      </w:pPr>
      <w:r>
        <w:rPr>
          <w:rFonts w:hint="eastAsia" w:ascii="仿宋_GB2312" w:eastAsia="仿宋_GB2312" w:cs="Arial Black"/>
          <w:kern w:val="0"/>
          <w:sz w:val="32"/>
          <w:szCs w:val="32"/>
        </w:rPr>
        <w:t>（七）负责综合分析全面从严治党、党风廉政建设和反腐败工作情况，对纪检监察工作重要理论及实践问题进行调查研究； 制定或者修改全区纪检监察制度规定，参与起草有关规范性文 件。</w:t>
      </w:r>
    </w:p>
    <w:p>
      <w:pPr>
        <w:keepNext/>
        <w:keepLines/>
        <w:spacing w:line="580" w:lineRule="exact"/>
        <w:ind w:firstLine="640" w:firstLineChars="200"/>
        <w:jc w:val="left"/>
        <w:outlineLvl w:val="0"/>
        <w:rPr>
          <w:rFonts w:hint="eastAsia" w:ascii="仿宋_GB2312" w:eastAsia="仿宋_GB2312" w:cs="Arial Black"/>
          <w:kern w:val="0"/>
          <w:sz w:val="32"/>
          <w:szCs w:val="32"/>
        </w:rPr>
      </w:pPr>
      <w:r>
        <w:rPr>
          <w:rFonts w:hint="eastAsia" w:ascii="仿宋_GB2312" w:eastAsia="仿宋_GB2312" w:cs="Arial Black"/>
          <w:kern w:val="0"/>
          <w:sz w:val="32"/>
          <w:szCs w:val="32"/>
        </w:rPr>
        <w:t>（八）负责组织协调全区反腐败追逃追赃和防逃工作，督促 有关单位做好相关工作。</w:t>
      </w:r>
    </w:p>
    <w:p>
      <w:pPr>
        <w:keepNext/>
        <w:keepLines/>
        <w:spacing w:line="580" w:lineRule="exact"/>
        <w:ind w:firstLine="640" w:firstLineChars="200"/>
        <w:jc w:val="left"/>
        <w:outlineLvl w:val="0"/>
        <w:rPr>
          <w:rFonts w:hint="eastAsia" w:ascii="仿宋_GB2312" w:eastAsia="仿宋_GB2312" w:cs="Arial Black"/>
          <w:kern w:val="0"/>
          <w:sz w:val="32"/>
          <w:szCs w:val="32"/>
        </w:rPr>
      </w:pPr>
      <w:r>
        <w:rPr>
          <w:rFonts w:hint="eastAsia" w:ascii="仿宋_GB2312" w:eastAsia="仿宋_GB2312" w:cs="Arial Black"/>
          <w:kern w:val="0"/>
          <w:sz w:val="32"/>
          <w:szCs w:val="32"/>
        </w:rPr>
        <w:t>（九）根据干部管理权限，负责全区纪检监察系统领导班子 建设、干部队伍建设和组织建设的综合规划、政策研究、制度建</w:t>
      </w:r>
    </w:p>
    <w:p>
      <w:pPr>
        <w:keepNext/>
        <w:keepLines/>
        <w:spacing w:line="580" w:lineRule="exact"/>
        <w:ind w:firstLine="640" w:firstLineChars="200"/>
        <w:jc w:val="left"/>
        <w:outlineLvl w:val="0"/>
        <w:rPr>
          <w:rFonts w:hint="eastAsia" w:ascii="仿宋_GB2312" w:eastAsia="仿宋_GB2312" w:cs="Arial Black"/>
          <w:kern w:val="0"/>
          <w:sz w:val="32"/>
          <w:szCs w:val="32"/>
        </w:rPr>
      </w:pPr>
    </w:p>
    <w:p>
      <w:pPr>
        <w:keepNext/>
        <w:keepLines/>
        <w:spacing w:line="580" w:lineRule="exact"/>
        <w:ind w:firstLine="640" w:firstLineChars="200"/>
        <w:jc w:val="left"/>
        <w:outlineLvl w:val="0"/>
        <w:rPr>
          <w:rFonts w:hint="eastAsia" w:ascii="仿宋_GB2312" w:eastAsia="仿宋_GB2312" w:cs="Arial Black"/>
          <w:kern w:val="0"/>
          <w:sz w:val="32"/>
          <w:szCs w:val="32"/>
        </w:rPr>
      </w:pPr>
    </w:p>
    <w:p>
      <w:pPr>
        <w:keepNext/>
        <w:keepLines/>
        <w:spacing w:line="580" w:lineRule="exact"/>
        <w:jc w:val="left"/>
        <w:outlineLvl w:val="0"/>
        <w:rPr>
          <w:rFonts w:hint="eastAsia" w:ascii="仿宋_GB2312" w:eastAsia="仿宋_GB2312" w:cs="Arial Black"/>
          <w:kern w:val="0"/>
          <w:sz w:val="32"/>
          <w:szCs w:val="32"/>
        </w:rPr>
      </w:pPr>
      <w:r>
        <w:rPr>
          <w:rFonts w:hint="eastAsia" w:ascii="仿宋_GB2312" w:eastAsia="仿宋_GB2312" w:cs="Arial Black"/>
          <w:kern w:val="0"/>
          <w:sz w:val="32"/>
          <w:szCs w:val="32"/>
        </w:rPr>
        <w:t>设和业务指导；会同区委组织部负责区委巡察办的科级干部提名、考察，报区委任免；根据干部管理权限负责区委巡察办科级以下干部人事工作。会同区委组织部做好乡镇纪委（监察办）和开发区纪工委（监察组）领导班子建设有关工作；组织和指导区纪检监察系统干部教育培训工作等。</w:t>
      </w:r>
    </w:p>
    <w:p>
      <w:pPr>
        <w:keepNext/>
        <w:keepLines/>
        <w:numPr>
          <w:ilvl w:val="0"/>
          <w:numId w:val="1"/>
        </w:numPr>
        <w:spacing w:line="580" w:lineRule="exact"/>
        <w:ind w:firstLine="640" w:firstLineChars="200"/>
        <w:jc w:val="left"/>
        <w:outlineLvl w:val="0"/>
        <w:rPr>
          <w:rFonts w:hint="eastAsia" w:ascii="仿宋_GB2312" w:eastAsia="仿宋_GB2312" w:cs="Arial Black"/>
          <w:kern w:val="0"/>
          <w:sz w:val="32"/>
          <w:szCs w:val="32"/>
        </w:rPr>
      </w:pPr>
      <w:r>
        <w:rPr>
          <w:rFonts w:hint="eastAsia" w:ascii="仿宋_GB2312" w:eastAsia="仿宋_GB2312" w:cs="Arial Black"/>
          <w:kern w:val="0"/>
          <w:sz w:val="32"/>
          <w:szCs w:val="32"/>
        </w:rPr>
        <w:t>完成市纪委监委、区委交办的其他任务。</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tbl>
      <w:tblPr>
        <w:tblStyle w:val="6"/>
        <w:tblpPr w:leftFromText="180" w:rightFromText="180" w:vertAnchor="text" w:horzAnchor="page" w:tblpX="1443" w:tblpY="3904"/>
        <w:tblOverlap w:val="never"/>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533"/>
        <w:gridCol w:w="1333"/>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534"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序号</w:t>
            </w:r>
          </w:p>
        </w:tc>
        <w:tc>
          <w:tcPr>
            <w:tcW w:w="5533"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单位名称</w:t>
            </w:r>
          </w:p>
        </w:tc>
        <w:tc>
          <w:tcPr>
            <w:tcW w:w="1333"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单位基本性质</w:t>
            </w:r>
          </w:p>
        </w:tc>
        <w:tc>
          <w:tcPr>
            <w:tcW w:w="2150"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34" w:type="dxa"/>
          </w:tcPr>
          <w:p>
            <w:pPr>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5533" w:type="dxa"/>
            <w:vAlign w:val="center"/>
          </w:tcPr>
          <w:p>
            <w:pPr>
              <w:spacing w:line="300" w:lineRule="exact"/>
              <w:jc w:val="left"/>
              <w:rPr>
                <w:rFonts w:hint="default" w:ascii="仿宋_GB2312" w:hAnsi="仿宋_GB2312" w:eastAsia="仿宋_GB2312" w:cs="仿宋_GB2312"/>
                <w:kern w:val="0"/>
                <w:sz w:val="21"/>
                <w:szCs w:val="21"/>
                <w:lang w:val="en-US" w:eastAsia="zh-CN"/>
              </w:rPr>
            </w:pPr>
            <w:r>
              <w:rPr>
                <w:rFonts w:hint="eastAsia" w:ascii="仿宋" w:eastAsia="仿宋"/>
                <w:sz w:val="24"/>
              </w:rPr>
              <w:t>中共石家庄市鹿泉区纪律检查委员会、石家庄市鹿泉区监察委员会</w:t>
            </w:r>
            <w:r>
              <w:rPr>
                <w:rFonts w:ascii="仿宋" w:eastAsia="仿宋"/>
                <w:sz w:val="24"/>
              </w:rPr>
              <w:t>(</w:t>
            </w:r>
            <w:r>
              <w:rPr>
                <w:rFonts w:hint="eastAsia" w:ascii="仿宋" w:eastAsia="仿宋"/>
                <w:sz w:val="24"/>
              </w:rPr>
              <w:t>实行一套工作机构、两个机关名称，合署办公</w:t>
            </w:r>
            <w:r>
              <w:rPr>
                <w:rFonts w:ascii="仿宋" w:eastAsia="仿宋"/>
                <w:sz w:val="24"/>
              </w:rPr>
              <w:t>)</w:t>
            </w:r>
          </w:p>
        </w:tc>
        <w:tc>
          <w:tcPr>
            <w:tcW w:w="1333" w:type="dxa"/>
            <w:vAlign w:val="center"/>
          </w:tcPr>
          <w:p>
            <w:pPr>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行政</w:t>
            </w:r>
          </w:p>
        </w:tc>
        <w:tc>
          <w:tcPr>
            <w:tcW w:w="2150" w:type="dxa"/>
            <w:vAlign w:val="center"/>
          </w:tcPr>
          <w:p>
            <w:pPr>
              <w:spacing w:line="3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34" w:type="dxa"/>
          </w:tcPr>
          <w:p>
            <w:pPr>
              <w:spacing w:line="56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w:t>
            </w:r>
          </w:p>
        </w:tc>
        <w:tc>
          <w:tcPr>
            <w:tcW w:w="5533" w:type="dxa"/>
            <w:vAlign w:val="center"/>
          </w:tcPr>
          <w:p>
            <w:pPr>
              <w:spacing w:line="300" w:lineRule="exact"/>
              <w:jc w:val="left"/>
              <w:rPr>
                <w:rFonts w:hint="eastAsia" w:ascii="仿宋_GB2312" w:hAnsi="仿宋_GB2312" w:eastAsia="仿宋_GB2312" w:cs="仿宋_GB2312"/>
                <w:sz w:val="21"/>
                <w:szCs w:val="21"/>
                <w:lang w:val="en-US" w:eastAsia="zh-CN"/>
              </w:rPr>
            </w:pPr>
            <w:r>
              <w:rPr>
                <w:rFonts w:hint="eastAsia" w:ascii="仿宋" w:eastAsia="仿宋"/>
                <w:sz w:val="24"/>
              </w:rPr>
              <w:t>石家庄市鹿泉区委廉政教育中心（不独立核算，统一纳入区纪委核算）</w:t>
            </w:r>
          </w:p>
        </w:tc>
        <w:tc>
          <w:tcPr>
            <w:tcW w:w="1333" w:type="dxa"/>
            <w:vAlign w:val="center"/>
          </w:tcPr>
          <w:p>
            <w:pPr>
              <w:spacing w:line="300" w:lineRule="exact"/>
              <w:jc w:val="center"/>
              <w:rPr>
                <w:rFonts w:hint="eastAsia" w:ascii="仿宋_GB2312" w:hAnsi="仿宋_GB2312" w:eastAsia="仿宋_GB2312" w:cs="仿宋_GB2312"/>
                <w:sz w:val="21"/>
                <w:szCs w:val="21"/>
              </w:rPr>
            </w:pPr>
            <w:r>
              <w:rPr>
                <w:rFonts w:hint="eastAsia" w:ascii="仿宋" w:eastAsia="仿宋"/>
                <w:sz w:val="24"/>
              </w:rPr>
              <w:t>全额事业</w:t>
            </w:r>
          </w:p>
        </w:tc>
        <w:tc>
          <w:tcPr>
            <w:tcW w:w="2150" w:type="dxa"/>
            <w:vAlign w:val="center"/>
          </w:tcPr>
          <w:p>
            <w:pPr>
              <w:pStyle w:val="8"/>
              <w:spacing w:before="133" w:line="242" w:lineRule="auto"/>
              <w:ind w:right="200" w:firstLine="480" w:firstLineChars="200"/>
              <w:jc w:val="both"/>
              <w:rPr>
                <w:rFonts w:hint="eastAsia" w:ascii="仿宋" w:eastAsia="仿宋"/>
                <w:sz w:val="24"/>
              </w:rPr>
            </w:pPr>
            <w:r>
              <w:rPr>
                <w:rFonts w:hint="eastAsia" w:ascii="仿宋" w:eastAsia="仿宋"/>
                <w:sz w:val="24"/>
              </w:rPr>
              <w:t>财政性资金</w:t>
            </w:r>
          </w:p>
          <w:p>
            <w:pPr>
              <w:pStyle w:val="8"/>
              <w:spacing w:before="133" w:line="242" w:lineRule="auto"/>
              <w:ind w:right="200" w:firstLine="480" w:firstLineChars="200"/>
              <w:jc w:val="both"/>
              <w:rPr>
                <w:rFonts w:hint="eastAsia" w:ascii="仿宋_GB2312" w:hAnsi="仿宋_GB2312" w:eastAsia="仿宋_GB2312" w:cs="仿宋_GB2312"/>
                <w:sz w:val="21"/>
                <w:szCs w:val="21"/>
              </w:rPr>
            </w:pPr>
            <w:r>
              <w:rPr>
                <w:rFonts w:hint="eastAsia" w:ascii="仿宋" w:eastAsia="仿宋"/>
                <w:sz w:val="24"/>
              </w:rPr>
              <w:t>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34" w:type="dxa"/>
          </w:tcPr>
          <w:p>
            <w:pPr>
              <w:spacing w:line="56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5533" w:type="dxa"/>
            <w:vAlign w:val="center"/>
          </w:tcPr>
          <w:p>
            <w:pPr>
              <w:pStyle w:val="8"/>
              <w:spacing w:before="150"/>
              <w:ind w:left="107"/>
              <w:jc w:val="center"/>
              <w:rPr>
                <w:rFonts w:ascii="仿宋" w:eastAsia="仿宋"/>
                <w:sz w:val="24"/>
              </w:rPr>
            </w:pPr>
            <w:r>
              <w:rPr>
                <w:rFonts w:hint="eastAsia" w:ascii="仿宋" w:eastAsia="仿宋"/>
                <w:sz w:val="24"/>
              </w:rPr>
              <w:t>中共石家庄市鹿泉区委巡察工作领导小组办公室</w:t>
            </w:r>
          </w:p>
          <w:p>
            <w:pPr>
              <w:spacing w:line="300" w:lineRule="exact"/>
              <w:jc w:val="left"/>
              <w:rPr>
                <w:rFonts w:hint="eastAsia" w:ascii="仿宋_GB2312" w:hAnsi="仿宋_GB2312" w:eastAsia="仿宋_GB2312" w:cs="仿宋_GB2312"/>
                <w:sz w:val="21"/>
                <w:szCs w:val="21"/>
                <w:lang w:val="en-US" w:eastAsia="zh-CN"/>
              </w:rPr>
            </w:pPr>
            <w:r>
              <w:rPr>
                <w:rFonts w:hint="eastAsia" w:ascii="仿宋" w:eastAsia="仿宋"/>
                <w:sz w:val="24"/>
              </w:rPr>
              <w:t>（区委工作机关，设在区纪委）</w:t>
            </w:r>
          </w:p>
        </w:tc>
        <w:tc>
          <w:tcPr>
            <w:tcW w:w="1333" w:type="dxa"/>
            <w:vAlign w:val="center"/>
          </w:tcPr>
          <w:p>
            <w:pPr>
              <w:spacing w:line="300" w:lineRule="exact"/>
              <w:jc w:val="center"/>
              <w:rPr>
                <w:rFonts w:hint="eastAsia" w:ascii="仿宋_GB2312" w:hAnsi="仿宋_GB2312" w:eastAsia="仿宋_GB2312" w:cs="仿宋_GB2312"/>
                <w:sz w:val="21"/>
                <w:szCs w:val="21"/>
              </w:rPr>
            </w:pPr>
            <w:r>
              <w:rPr>
                <w:rFonts w:hint="eastAsia" w:ascii="仿宋" w:eastAsia="仿宋"/>
                <w:sz w:val="24"/>
              </w:rPr>
              <w:t>行政机关</w:t>
            </w:r>
          </w:p>
        </w:tc>
        <w:tc>
          <w:tcPr>
            <w:tcW w:w="2150" w:type="dxa"/>
            <w:vAlign w:val="center"/>
          </w:tcPr>
          <w:p>
            <w:pPr>
              <w:spacing w:line="300" w:lineRule="exact"/>
              <w:jc w:val="center"/>
              <w:rPr>
                <w:rFonts w:hint="eastAsia" w:ascii="仿宋_GB2312" w:hAnsi="仿宋_GB2312" w:eastAsia="仿宋_GB2312" w:cs="仿宋_GB2312"/>
                <w:sz w:val="21"/>
                <w:szCs w:val="21"/>
              </w:rPr>
            </w:pPr>
            <w:r>
              <w:rPr>
                <w:rFonts w:hint="eastAsia" w:ascii="仿宋" w:eastAsia="仿宋"/>
                <w:sz w:val="24"/>
              </w:rPr>
              <w:t>财政拨款</w:t>
            </w:r>
          </w:p>
        </w:tc>
      </w:tr>
    </w:tbl>
    <w:p>
      <w:pPr>
        <w:spacing w:line="580" w:lineRule="exact"/>
        <w:ind w:firstLine="640" w:firstLineChars="200"/>
        <w:rPr>
          <w:rFonts w:ascii="Times New Roman" w:hAnsi="Times New Roman" w:eastAsia="黑体" w:cs="Times New Roman"/>
          <w:sz w:val="32"/>
          <w:szCs w:val="32"/>
        </w:rPr>
        <w:sectPr>
          <w:footerReference r:id="rId9" w:type="first"/>
          <w:footerReference r:id="rId8" w:type="default"/>
          <w:pgSz w:w="11906" w:h="16838"/>
          <w:pgMar w:top="2098" w:right="1531" w:bottom="1984" w:left="1531" w:header="851" w:footer="992" w:gutter="0"/>
          <w:pgBorders>
            <w:top w:val="none" w:sz="0" w:space="0"/>
            <w:left w:val="none" w:sz="0" w:space="0"/>
            <w:bottom w:val="none" w:sz="0" w:space="0"/>
            <w:right w:val="none" w:sz="0" w:space="0"/>
          </w:pgBorders>
          <w:pgNumType w:fmt="decimal" w:start="1"/>
          <w:cols w:space="0" w:num="1"/>
          <w:titlePg/>
          <w:docGrid w:type="lines" w:linePitch="312" w:charSpace="0"/>
        </w:sectPr>
      </w:pPr>
      <w:r>
        <w:rPr>
          <w:rFonts w:hint="eastAsia" w:ascii="仿宋_GB2312" w:hAnsi="Calibri" w:eastAsia="仿宋_GB2312" w:cs="Arial Black"/>
          <w:kern w:val="0"/>
          <w:sz w:val="32"/>
          <w:szCs w:val="32"/>
        </w:rPr>
        <w:t>从决算编报单位构成看，纳入20</w:t>
      </w:r>
      <w:r>
        <w:rPr>
          <w:rFonts w:ascii="仿宋_GB2312" w:hAnsi="Calibri" w:eastAsia="仿宋_GB2312" w:cs="Arial Black"/>
          <w:kern w:val="0"/>
          <w:sz w:val="32"/>
          <w:szCs w:val="32"/>
        </w:rPr>
        <w:t>20</w:t>
      </w:r>
      <w:r>
        <w:rPr>
          <w:rFonts w:hint="eastAsia" w:ascii="仿宋_GB2312" w:hAnsi="Calibri" w:eastAsia="仿宋_GB2312" w:cs="Arial Black"/>
          <w:kern w:val="0"/>
          <w:sz w:val="32"/>
          <w:szCs w:val="32"/>
        </w:rPr>
        <w:t>年度</w:t>
      </w:r>
      <w:r>
        <w:rPr>
          <w:rFonts w:hint="eastAsia" w:ascii="仿宋_GB2312" w:hAnsi="Calibri" w:eastAsia="仿宋_GB2312" w:cs="Arial Black"/>
          <w:kern w:val="0"/>
          <w:sz w:val="32"/>
          <w:szCs w:val="32"/>
          <w:lang w:eastAsia="zh-CN"/>
        </w:rPr>
        <w:t>部门</w:t>
      </w:r>
      <w:r>
        <w:rPr>
          <w:rFonts w:hint="eastAsia" w:ascii="仿宋_GB2312" w:hAnsi="Calibri" w:eastAsia="仿宋_GB2312" w:cs="Arial Black"/>
          <w:kern w:val="0"/>
          <w:sz w:val="32"/>
          <w:szCs w:val="32"/>
        </w:rPr>
        <w:t>决算汇编范围的独立核算单位（以下简称“单位”）共</w:t>
      </w:r>
      <w:r>
        <w:rPr>
          <w:rFonts w:hint="eastAsia" w:ascii="仿宋_GB2312" w:hAnsi="Calibri" w:eastAsia="仿宋_GB2312" w:cs="Arial Black"/>
          <w:kern w:val="0"/>
          <w:sz w:val="32"/>
          <w:szCs w:val="32"/>
          <w:lang w:val="en-US" w:eastAsia="zh-CN"/>
        </w:rPr>
        <w:t>1</w:t>
      </w:r>
      <w:r>
        <w:rPr>
          <w:rFonts w:hint="eastAsia" w:ascii="仿宋_GB2312" w:hAnsi="Calibri" w:eastAsia="仿宋_GB2312" w:cs="Arial Black"/>
          <w:kern w:val="0"/>
          <w:sz w:val="32"/>
          <w:szCs w:val="32"/>
        </w:rPr>
        <w:t>个，即：中国共产党石家庄市鹿泉区纪律检查委员会。下属事业单位：石家庄市鹿泉区委廉政教育中心，不独立核算，统一纳入区纪委核算；中共石家庄市鹿泉区委巡察工作领导小组办公室，属于区委工作机关，设在区纪委，不独立核算</w:t>
      </w:r>
      <w:r>
        <w:rPr>
          <w:rFonts w:hint="eastAsia" w:ascii="仿宋_GB2312" w:hAnsi="Calibri" w:eastAsia="仿宋_GB2312" w:cs="Arial Black"/>
          <w:kern w:val="0"/>
          <w:sz w:val="32"/>
          <w:szCs w:val="32"/>
          <w:lang w:eastAsia="zh-CN"/>
        </w:rPr>
        <w:t>，</w:t>
      </w:r>
      <w:r>
        <w:rPr>
          <w:rFonts w:hint="eastAsia" w:ascii="仿宋_GB2312" w:hAnsi="Calibri" w:eastAsia="仿宋_GB2312" w:cs="Arial Black"/>
          <w:kern w:val="0"/>
          <w:sz w:val="32"/>
          <w:szCs w:val="32"/>
        </w:rPr>
        <w:t>统一纳入区纪委核算。情况如下：</w:t>
      </w:r>
      <w:r>
        <w:rPr>
          <w:sz w:val="72"/>
        </w:rPr>
        <mc:AlternateContent>
          <mc:Choice Requires="wps">
            <w:drawing>
              <wp:anchor distT="0" distB="0" distL="114300" distR="114300" simplePos="0" relativeHeight="251662336"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2336;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63360" behindDoc="0" locked="0" layoutInCell="1" allowOverlap="1">
                <wp:simplePos x="0" y="0"/>
                <wp:positionH relativeFrom="column">
                  <wp:posOffset>-1028065</wp:posOffset>
                </wp:positionH>
                <wp:positionV relativeFrom="paragraph">
                  <wp:posOffset>-2637155</wp:posOffset>
                </wp:positionV>
                <wp:extent cx="7793355" cy="3341370"/>
                <wp:effectExtent l="6350" t="6350" r="18415" b="20320"/>
                <wp:wrapNone/>
                <wp:docPr id="2" name="文本框 2"/>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5pt;margin-top:-207.65pt;height:263.1pt;width:613.65pt;z-index:251663360;v-text-anchor:middle;mso-width-relative:page;mso-height-relative:page;" fillcolor="#7F7F7F [1612]" filled="t" stroked="t" coordsize="21600,21600" o:gfxdata="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vBcO0d0AAAAOAQAADwAAAAAAAAABACAAAAAiAAAAZHJzL2Rvd25yZXYueG1s&#10;UEsBAhQAFAAAAAgAh07iQFmkM3ieAgAAbQUAAA4AAAAAAAAAAQAgAAAALAEAAGRycy9lMm9Eb2Mu&#10;eG1sUEsFBgAAAAAGAAYAWQEAADwGAAAAAA==&#10;">
                <v:fill type="pattern" on="t" color2="#FFFFFF [3212]" o:title="5%" focussize="0,0" r:id="rId13"/>
                <v:stroke weight="1pt" color="#A6A6A6 [2092]"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txbxContent>
                </v:textbox>
              </v:shape>
            </w:pict>
          </mc:Fallback>
        </mc:AlternateContent>
      </w:r>
    </w:p>
    <w:p>
      <w:pPr>
        <w:jc w:val="center"/>
        <w:rPr>
          <w:rFonts w:ascii="黑体" w:hAnsi="黑体" w:eastAsia="黑体" w:cs="黑体"/>
          <w:sz w:val="56"/>
          <w:szCs w:val="72"/>
        </w:rPr>
      </w:pPr>
    </w:p>
    <w:p>
      <w:pPr>
        <w:keepNext/>
        <w:keepLines/>
        <w:snapToGrid w:val="0"/>
        <w:spacing w:line="600" w:lineRule="exact"/>
        <w:ind w:firstLine="420" w:firstLineChars="200"/>
        <w:outlineLvl w:val="1"/>
        <w:rPr>
          <w:rFonts w:ascii="黑体" w:hAnsi="Calibri" w:eastAsia="黑体" w:cs="Times New Roman"/>
          <w:sz w:val="32"/>
          <w:szCs w:val="32"/>
        </w:rPr>
      </w:pPr>
      <w:r>
        <w:br w:type="page"/>
      </w: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600" w:lineRule="exact"/>
        <w:ind w:firstLine="640" w:firstLineChars="200"/>
        <w:rPr>
          <w:rFonts w:ascii="仿宋_GB2312" w:hAnsi="Times New Roman" w:eastAsia="仿宋_GB2312" w:cs="Wingdings"/>
          <w:color w:val="auto"/>
          <w:sz w:val="32"/>
          <w:szCs w:val="32"/>
          <w:highlight w:val="yellow"/>
        </w:rPr>
      </w:pPr>
      <w:r>
        <w:rPr>
          <w:rFonts w:hint="eastAsia" w:ascii="仿宋_GB2312" w:hAnsi="Times New Roman" w:eastAsia="仿宋_GB2312" w:cs="Wingdings"/>
          <w:sz w:val="32"/>
          <w:szCs w:val="32"/>
          <w:lang w:eastAsia="zh-CN"/>
        </w:rPr>
        <w:t>中国共产党石家庄市鹿泉区纪律检查委员会</w:t>
      </w:r>
      <w:r>
        <w:rPr>
          <w:rFonts w:hint="eastAsia" w:ascii="仿宋_GB2312" w:hAnsi="Times New Roman" w:eastAsia="仿宋_GB2312" w:cs="Wingdings"/>
          <w:sz w:val="32"/>
          <w:szCs w:val="32"/>
        </w:rPr>
        <w:t>2020年度收、支总计（含结转和结余）</w:t>
      </w:r>
      <w:r>
        <w:rPr>
          <w:rFonts w:hint="eastAsia" w:ascii="仿宋_GB2312" w:hAnsi="Times New Roman" w:eastAsia="仿宋_GB2312" w:cs="Wingdings"/>
          <w:sz w:val="32"/>
          <w:szCs w:val="32"/>
          <w:lang w:val="en-US" w:eastAsia="zh-CN"/>
        </w:rPr>
        <w:t>1893.92</w:t>
      </w:r>
      <w:r>
        <w:rPr>
          <w:rFonts w:hint="eastAsia" w:ascii="仿宋_GB2312" w:hAnsi="Times New Roman" w:eastAsia="仿宋_GB2312" w:cs="Wingdings"/>
          <w:sz w:val="32"/>
          <w:szCs w:val="32"/>
        </w:rPr>
        <w:t>万元。本年收入</w:t>
      </w:r>
      <w:r>
        <w:rPr>
          <w:rFonts w:hint="eastAsia" w:ascii="仿宋_GB2312" w:hAnsi="Times New Roman" w:eastAsia="仿宋_GB2312" w:cs="Wingdings"/>
          <w:sz w:val="32"/>
          <w:szCs w:val="32"/>
          <w:lang w:val="en-US" w:eastAsia="zh-CN"/>
        </w:rPr>
        <w:t>1859.52</w:t>
      </w:r>
      <w:r>
        <w:rPr>
          <w:rFonts w:hint="eastAsia" w:ascii="仿宋_GB2312" w:hAnsi="Times New Roman" w:eastAsia="仿宋_GB2312" w:cs="Wingdings"/>
          <w:sz w:val="32"/>
          <w:szCs w:val="32"/>
        </w:rPr>
        <w:t>万元，与2019年度决算相比，收入增加</w:t>
      </w:r>
      <w:r>
        <w:rPr>
          <w:rFonts w:hint="eastAsia" w:ascii="仿宋_GB2312" w:hAnsi="Times New Roman" w:eastAsia="仿宋_GB2312" w:cs="Wingdings"/>
          <w:sz w:val="32"/>
          <w:szCs w:val="32"/>
          <w:lang w:val="en-US" w:eastAsia="zh-CN"/>
        </w:rPr>
        <w:t>493.8</w:t>
      </w:r>
      <w:r>
        <w:rPr>
          <w:rFonts w:hint="eastAsia" w:ascii="仿宋_GB2312" w:hAnsi="Times New Roman" w:eastAsia="仿宋_GB2312" w:cs="Wingdings"/>
          <w:sz w:val="32"/>
          <w:szCs w:val="32"/>
        </w:rPr>
        <w:t>万元，增长</w:t>
      </w:r>
      <w:r>
        <w:rPr>
          <w:rFonts w:hint="eastAsia" w:ascii="仿宋_GB2312" w:hAnsi="Times New Roman" w:eastAsia="仿宋_GB2312" w:cs="Wingdings"/>
          <w:sz w:val="32"/>
          <w:szCs w:val="32"/>
          <w:lang w:val="en-US" w:eastAsia="zh-CN"/>
        </w:rPr>
        <w:t>36.16</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val="en-US" w:eastAsia="zh-CN"/>
        </w:rPr>
        <w:t>（如图1）</w:t>
      </w:r>
      <w:r>
        <w:rPr>
          <w:rFonts w:hint="eastAsia" w:ascii="仿宋_GB2312" w:hAnsi="Times New Roman" w:eastAsia="仿宋_GB2312" w:cs="Wingdings"/>
          <w:sz w:val="32"/>
          <w:szCs w:val="32"/>
        </w:rPr>
        <w:t>，主要原因是</w:t>
      </w:r>
      <w:r>
        <w:rPr>
          <w:rFonts w:hint="eastAsia" w:ascii="仿宋_GB2312" w:hAnsi="Times New Roman" w:eastAsia="仿宋_GB2312" w:cs="Wingdings"/>
          <w:color w:val="auto"/>
          <w:sz w:val="32"/>
          <w:szCs w:val="32"/>
        </w:rPr>
        <w:t>人员调入和新增专项导致人员经费和项目经费增加</w:t>
      </w:r>
      <w:r>
        <w:rPr>
          <w:rFonts w:hint="eastAsia" w:ascii="仿宋_GB2312" w:hAnsi="Times New Roman" w:eastAsia="仿宋_GB2312" w:cs="Wingdings"/>
          <w:sz w:val="32"/>
          <w:szCs w:val="32"/>
        </w:rPr>
        <w:t>。本年支出</w:t>
      </w:r>
      <w:r>
        <w:rPr>
          <w:rFonts w:hint="eastAsia" w:ascii="仿宋_GB2312" w:hAnsi="Times New Roman" w:eastAsia="仿宋_GB2312" w:cs="Wingdings"/>
          <w:sz w:val="32"/>
          <w:szCs w:val="32"/>
          <w:lang w:val="en-US" w:eastAsia="zh-CN"/>
        </w:rPr>
        <w:t>1891.46</w:t>
      </w:r>
      <w:r>
        <w:rPr>
          <w:rFonts w:hint="eastAsia" w:ascii="仿宋_GB2312" w:hAnsi="Times New Roman" w:eastAsia="仿宋_GB2312" w:cs="Wingdings"/>
          <w:sz w:val="32"/>
          <w:szCs w:val="32"/>
        </w:rPr>
        <w:t>万元，与 201</w:t>
      </w:r>
      <w:r>
        <w:rPr>
          <w:rFonts w:hint="eastAsia" w:ascii="仿宋_GB2312" w:hAnsi="Times New Roman" w:eastAsia="仿宋_GB2312" w:cs="Wingdings"/>
          <w:sz w:val="32"/>
          <w:szCs w:val="32"/>
          <w:lang w:val="en-US" w:eastAsia="zh-CN"/>
        </w:rPr>
        <w:t>9</w:t>
      </w:r>
      <w:r>
        <w:rPr>
          <w:rFonts w:hint="eastAsia" w:ascii="仿宋_GB2312" w:hAnsi="Times New Roman" w:eastAsia="仿宋_GB2312" w:cs="Wingdings"/>
          <w:sz w:val="32"/>
          <w:szCs w:val="32"/>
        </w:rPr>
        <w:t>年度决算相比增加</w:t>
      </w:r>
      <w:r>
        <w:rPr>
          <w:rFonts w:hint="eastAsia" w:ascii="仿宋_GB2312" w:hAnsi="Times New Roman" w:eastAsia="仿宋_GB2312" w:cs="Wingdings"/>
          <w:sz w:val="32"/>
          <w:szCs w:val="32"/>
          <w:lang w:val="en-US" w:eastAsia="zh-CN"/>
        </w:rPr>
        <w:t>429.51</w:t>
      </w:r>
      <w:r>
        <w:rPr>
          <w:rFonts w:hint="eastAsia" w:ascii="仿宋_GB2312" w:hAnsi="Times New Roman" w:eastAsia="仿宋_GB2312" w:cs="Wingdings"/>
          <w:sz w:val="32"/>
          <w:szCs w:val="32"/>
        </w:rPr>
        <w:t>万元，增长</w:t>
      </w:r>
      <w:r>
        <w:rPr>
          <w:rFonts w:hint="eastAsia" w:ascii="仿宋_GB2312" w:hAnsi="Times New Roman" w:eastAsia="仿宋_GB2312" w:cs="Wingdings"/>
          <w:sz w:val="32"/>
          <w:szCs w:val="32"/>
          <w:lang w:val="en-US" w:eastAsia="zh-CN"/>
        </w:rPr>
        <w:t>29.38</w:t>
      </w:r>
      <w:r>
        <w:rPr>
          <w:rFonts w:hint="eastAsia" w:ascii="仿宋_GB2312" w:hAnsi="Times New Roman" w:eastAsia="仿宋_GB2312" w:cs="Wingdings"/>
          <w:sz w:val="32"/>
          <w:szCs w:val="32"/>
        </w:rPr>
        <w:t>%，主要原因是</w:t>
      </w:r>
      <w:r>
        <w:rPr>
          <w:rFonts w:hint="eastAsia" w:ascii="仿宋_GB2312" w:hAnsi="Times New Roman" w:eastAsia="仿宋_GB2312" w:cs="Wingdings"/>
          <w:color w:val="auto"/>
          <w:sz w:val="32"/>
          <w:szCs w:val="32"/>
        </w:rPr>
        <w:t>人员调入和新增专项导致人员经费和项目经费均增加。</w:t>
      </w:r>
    </w:p>
    <w:p>
      <w:pPr>
        <w:adjustRightInd w:val="0"/>
        <w:snapToGrid w:val="0"/>
        <w:spacing w:line="600" w:lineRule="exact"/>
        <w:rPr>
          <w:rFonts w:ascii="仿宋_GB2312" w:hAnsi="Times New Roman" w:eastAsia="仿宋_GB2312" w:cs="Wingdings"/>
          <w:sz w:val="32"/>
          <w:szCs w:val="32"/>
        </w:rPr>
      </w:pPr>
      <w:r>
        <w:rPr>
          <w:rFonts w:hint="eastAsia" w:ascii="仿宋_GB2312" w:hAnsi="Times New Roman" w:eastAsia="仿宋_GB2312" w:cs="Wingdings"/>
          <w:sz w:val="32"/>
          <w:szCs w:val="32"/>
        </w:rPr>
        <w:drawing>
          <wp:anchor distT="0" distB="0" distL="114300" distR="114300" simplePos="0" relativeHeight="251669504" behindDoc="1" locked="0" layoutInCell="1" allowOverlap="1">
            <wp:simplePos x="0" y="0"/>
            <wp:positionH relativeFrom="column">
              <wp:posOffset>541020</wp:posOffset>
            </wp:positionH>
            <wp:positionV relativeFrom="paragraph">
              <wp:posOffset>212725</wp:posOffset>
            </wp:positionV>
            <wp:extent cx="4665980" cy="2917825"/>
            <wp:effectExtent l="0" t="0" r="1270" b="15875"/>
            <wp:wrapNone/>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adjustRightInd w:val="0"/>
        <w:snapToGrid w:val="0"/>
        <w:spacing w:line="600" w:lineRule="exact"/>
        <w:ind w:firstLine="640" w:firstLineChars="200"/>
        <w:rPr>
          <w:rFonts w:ascii="仿宋_GB2312" w:hAnsi="Times New Roman" w:eastAsia="仿宋_GB2312" w:cs="Wingdings"/>
          <w:sz w:val="32"/>
          <w:szCs w:val="32"/>
        </w:rPr>
      </w:pPr>
    </w:p>
    <w:p>
      <w:pPr>
        <w:tabs>
          <w:tab w:val="left" w:pos="5800"/>
        </w:tabs>
        <w:adjustRightInd w:val="0"/>
        <w:snapToGrid w:val="0"/>
        <w:spacing w:line="600" w:lineRule="exact"/>
        <w:ind w:firstLine="640" w:firstLineChars="200"/>
        <w:rPr>
          <w:rFonts w:ascii="仿宋_GB2312" w:hAnsi="Times New Roman" w:eastAsia="仿宋_GB2312" w:cs="Wingdings"/>
          <w:sz w:val="18"/>
          <w:szCs w:val="18"/>
        </w:rPr>
      </w:pPr>
      <w:r>
        <w:rPr>
          <w:rFonts w:ascii="仿宋_GB2312" w:hAnsi="Times New Roman" w:eastAsia="仿宋_GB2312" w:cs="Wingdings"/>
          <w:sz w:val="32"/>
          <w:szCs w:val="32"/>
        </w:rPr>
        <w:tab/>
      </w:r>
    </w:p>
    <w:p>
      <w:pPr>
        <w:adjustRightInd w:val="0"/>
        <w:snapToGrid w:val="0"/>
        <w:spacing w:line="600" w:lineRule="exact"/>
        <w:ind w:firstLine="640" w:firstLineChars="200"/>
        <w:rPr>
          <w:rFonts w:ascii="仿宋_GB2312" w:hAnsi="Times New Roman" w:eastAsia="仿宋_GB2312" w:cs="Wingdings"/>
          <w:sz w:val="32"/>
          <w:szCs w:val="32"/>
        </w:rPr>
      </w:pPr>
    </w:p>
    <w:p>
      <w:pPr>
        <w:tabs>
          <w:tab w:val="left" w:pos="2820"/>
        </w:tabs>
        <w:adjustRightInd w:val="0"/>
        <w:snapToGrid w:val="0"/>
        <w:spacing w:line="600" w:lineRule="exact"/>
        <w:ind w:firstLine="640" w:firstLineChars="200"/>
        <w:rPr>
          <w:rFonts w:ascii="仿宋_GB2312" w:hAnsi="Times New Roman" w:eastAsia="仿宋_GB2312" w:cs="Wingdings"/>
          <w:sz w:val="20"/>
          <w:szCs w:val="20"/>
        </w:rPr>
      </w:pPr>
      <w:r>
        <w:rPr>
          <w:rFonts w:ascii="仿宋_GB2312" w:hAnsi="Times New Roman" w:eastAsia="仿宋_GB2312" w:cs="Wingdings"/>
          <w:sz w:val="32"/>
          <w:szCs w:val="32"/>
        </w:rPr>
        <w:tab/>
      </w:r>
    </w:p>
    <w:p>
      <w:pPr>
        <w:keepNext/>
        <w:keepLines/>
        <w:snapToGrid w:val="0"/>
        <w:spacing w:line="600" w:lineRule="exact"/>
        <w:ind w:firstLine="640" w:firstLineChars="200"/>
        <w:outlineLvl w:val="1"/>
        <w:rPr>
          <w:rFonts w:ascii="黑体" w:hAnsi="Calibri" w:eastAsia="黑体" w:cs="Times New Roman"/>
          <w:sz w:val="32"/>
          <w:szCs w:val="32"/>
        </w:rPr>
      </w:pPr>
    </w:p>
    <w:p>
      <w:pPr>
        <w:rPr>
          <w:rFonts w:hint="eastAsia" w:ascii="黑体" w:hAnsi="Calibri" w:eastAsia="黑体" w:cs="Times New Roman"/>
          <w:sz w:val="32"/>
          <w:szCs w:val="32"/>
        </w:rPr>
      </w:pPr>
    </w:p>
    <w:p>
      <w:pPr>
        <w:rPr>
          <w:rFonts w:hint="eastAsia" w:ascii="黑体" w:hAnsi="Calibri" w:eastAsia="黑体" w:cs="Times New Roman"/>
          <w:sz w:val="32"/>
          <w:szCs w:val="32"/>
        </w:rPr>
      </w:pP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600" w:lineRule="exact"/>
        <w:ind w:firstLine="640" w:firstLineChars="200"/>
        <w:rPr>
          <w:rFonts w:hint="eastAsia" w:ascii="仿宋_GB2312" w:hAnsi="Times New Roman" w:eastAsia="仿宋_GB2312" w:cs="Wingdings"/>
          <w:sz w:val="32"/>
          <w:szCs w:val="32"/>
          <w:lang w:val="en-US" w:eastAsia="zh-CN"/>
        </w:rPr>
      </w:pPr>
      <w:r>
        <w:rPr>
          <w:rFonts w:hint="eastAsia" w:ascii="仿宋_GB2312" w:hAnsi="Times New Roman" w:eastAsia="仿宋_GB2312" w:cs="Wingdings"/>
          <w:sz w:val="32"/>
          <w:szCs w:val="32"/>
          <w:lang w:eastAsia="zh-CN"/>
        </w:rPr>
        <w:t>中国共产党石家庄市鹿泉区纪律检查委员会</w:t>
      </w:r>
      <w:r>
        <w:rPr>
          <w:rFonts w:hint="eastAsia" w:ascii="仿宋_GB2312" w:hAnsi="Times New Roman" w:eastAsia="仿宋_GB2312" w:cs="Wingdings"/>
          <w:sz w:val="32"/>
          <w:szCs w:val="32"/>
        </w:rPr>
        <w:t>2020年度本年收入合计</w:t>
      </w:r>
      <w:r>
        <w:rPr>
          <w:rFonts w:hint="eastAsia" w:ascii="仿宋_GB2312" w:hAnsi="Times New Roman" w:eastAsia="仿宋_GB2312" w:cs="Wingdings"/>
          <w:sz w:val="32"/>
          <w:szCs w:val="32"/>
          <w:lang w:val="en-US" w:eastAsia="zh-CN"/>
        </w:rPr>
        <w:t>1859.52</w:t>
      </w:r>
      <w:r>
        <w:rPr>
          <w:rFonts w:hint="eastAsia" w:ascii="仿宋_GB2312" w:hAnsi="Times New Roman" w:eastAsia="仿宋_GB2312" w:cs="Wingdings"/>
          <w:sz w:val="32"/>
          <w:szCs w:val="32"/>
        </w:rPr>
        <w:t>万元，</w:t>
      </w:r>
      <w:r>
        <w:rPr>
          <w:rFonts w:hint="eastAsia" w:ascii="仿宋_GB2312" w:hAnsi="Times New Roman" w:eastAsia="仿宋_GB2312" w:cs="Wingdings"/>
          <w:sz w:val="32"/>
          <w:szCs w:val="32"/>
          <w:lang w:val="en-US" w:eastAsia="zh-CN"/>
        </w:rPr>
        <w:t>均为一般公共预算财政拨款。</w:t>
      </w:r>
    </w:p>
    <w:p>
      <w:pPr>
        <w:adjustRightInd w:val="0"/>
        <w:snapToGrid w:val="0"/>
        <w:spacing w:line="600" w:lineRule="exact"/>
        <w:ind w:firstLine="640" w:firstLineChars="200"/>
        <w:rPr>
          <w:rFonts w:ascii="黑体" w:hAnsi="Calibri" w:eastAsia="黑体" w:cs="Times New Roman"/>
          <w:sz w:val="32"/>
          <w:szCs w:val="32"/>
        </w:rPr>
      </w:pPr>
      <w:r>
        <w:rPr>
          <w:rFonts w:hint="eastAsia" w:ascii="仿宋_GB2312" w:hAnsi="Times New Roman" w:eastAsia="仿宋_GB2312" w:cs="Wingdings"/>
          <w:sz w:val="32"/>
          <w:szCs w:val="32"/>
          <w:lang w:val="en-US" w:eastAsia="zh-CN"/>
        </w:rPr>
        <w:t>按功能分类看：行政运行1260.99万元，占67.81%；一般</w:t>
      </w:r>
      <w:r>
        <w:rPr>
          <w:sz w:val="32"/>
        </w:rPr>
        <mc:AlternateContent>
          <mc:Choice Requires="wpg">
            <w:drawing>
              <wp:anchor distT="0" distB="0" distL="114300" distR="114300" simplePos="0" relativeHeight="251667456" behindDoc="0" locked="0" layoutInCell="1" allowOverlap="1">
                <wp:simplePos x="0" y="0"/>
                <wp:positionH relativeFrom="column">
                  <wp:posOffset>618490</wp:posOffset>
                </wp:positionH>
                <wp:positionV relativeFrom="paragraph">
                  <wp:posOffset>1265555</wp:posOffset>
                </wp:positionV>
                <wp:extent cx="4287520" cy="3224530"/>
                <wp:effectExtent l="4445" t="4445" r="13335" b="9525"/>
                <wp:wrapTopAndBottom/>
                <wp:docPr id="9" name="组合 9"/>
                <wp:cNvGraphicFramePr/>
                <a:graphic xmlns:a="http://schemas.openxmlformats.org/drawingml/2006/main">
                  <a:graphicData uri="http://schemas.microsoft.com/office/word/2010/wordprocessingGroup">
                    <wpg:wgp>
                      <wpg:cNvGrpSpPr/>
                      <wpg:grpSpPr>
                        <a:xfrm>
                          <a:off x="0" y="0"/>
                          <a:ext cx="4287520" cy="3224530"/>
                          <a:chOff x="2955" y="173750"/>
                          <a:chExt cx="6752" cy="5078"/>
                        </a:xfrm>
                      </wpg:grpSpPr>
                      <wps:wsp>
                        <wps:cNvPr id="20" name="文本框 20"/>
                        <wps:cNvSpPr txBox="1"/>
                        <wps:spPr>
                          <a:xfrm>
                            <a:off x="3334" y="178298"/>
                            <a:ext cx="5983" cy="531"/>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after="160" w:line="400" w:lineRule="exact"/>
                                <w:jc w:val="center"/>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图</w:t>
                              </w:r>
                              <w:r>
                                <w:rPr>
                                  <w:rFonts w:hint="eastAsia" w:ascii="楷体_GB2312" w:hAnsi="楷体_GB2312" w:eastAsia="楷体_GB2312" w:cs="楷体_GB2312"/>
                                  <w:sz w:val="28"/>
                                  <w:szCs w:val="28"/>
                                  <w:lang w:val="en-US" w:eastAsia="zh-CN"/>
                                </w:rPr>
                                <w:t>2</w:t>
                              </w: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val="en-US" w:eastAsia="zh-CN"/>
                                </w:rPr>
                                <w:t>收入</w:t>
                              </w:r>
                              <w:r>
                                <w:rPr>
                                  <w:rFonts w:hint="eastAsia" w:ascii="楷体_GB2312" w:hAnsi="楷体_GB2312" w:eastAsia="楷体_GB2312" w:cs="楷体_GB2312"/>
                                  <w:sz w:val="28"/>
                                  <w:szCs w:val="28"/>
                                </w:rPr>
                                <w:t>决算构成情况（按支出</w:t>
                              </w:r>
                              <w:r>
                                <w:rPr>
                                  <w:rFonts w:hint="eastAsia" w:ascii="楷体_GB2312" w:hAnsi="楷体_GB2312" w:eastAsia="楷体_GB2312" w:cs="楷体_GB2312"/>
                                  <w:sz w:val="28"/>
                                  <w:szCs w:val="28"/>
                                  <w:lang w:val="en-US" w:eastAsia="zh-CN"/>
                                </w:rPr>
                                <w:t>功能分类</w:t>
                              </w:r>
                              <w:r>
                                <w:rPr>
                                  <w:rFonts w:hint="eastAsia" w:ascii="楷体_GB2312" w:hAnsi="楷体_GB2312" w:eastAsia="楷体_GB2312" w:cs="楷体_GB2312"/>
                                  <w:sz w:val="28"/>
                                  <w:szCs w:val="28"/>
                                </w:rPr>
                                <w:t>）</w:t>
                              </w:r>
                            </w:p>
                            <w:p>
                              <w:pPr>
                                <w:spacing w:after="160" w:line="480" w:lineRule="auto"/>
                                <w:rPr>
                                  <w:rFonts w:ascii="Times New Roman" w:hAnsi="Times New Roman" w:eastAsia="宋体" w:cs="Times New Roman"/>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aphicFrame>
                        <wpg:cNvPr id="6" name="图表 6"/>
                        <wpg:cNvFrPr/>
                        <wpg:xfrm>
                          <a:off x="2955" y="173750"/>
                          <a:ext cx="6752" cy="4282"/>
                        </wpg:xfrm>
                        <a:graphic>
                          <a:graphicData uri="http://schemas.openxmlformats.org/drawingml/2006/chart">
                            <c:chart xmlns:c="http://schemas.openxmlformats.org/drawingml/2006/chart" xmlns:r="http://schemas.openxmlformats.org/officeDocument/2006/relationships" r:id="rId15"/>
                          </a:graphicData>
                        </a:graphic>
                      </wpg:graphicFrame>
                    </wpg:wgp>
                  </a:graphicData>
                </a:graphic>
              </wp:anchor>
            </w:drawing>
          </mc:Choice>
          <mc:Fallback>
            <w:pict>
              <v:group id="_x0000_s1026" o:spid="_x0000_s1026" o:spt="203" style="position:absolute;left:0pt;margin-left:48.7pt;margin-top:99.65pt;height:253.9pt;width:337.6pt;mso-wrap-distance-bottom:0pt;mso-wrap-distance-top:0pt;z-index:251667456;mso-width-relative:page;mso-height-relative:page;" coordorigin="2955,173750" coordsize="6752,5078" o:gfxdata="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">
                <o:lock v:ext="edit" aspectratio="f"/>
                <v:shape id="_x0000_s1026" o:spid="_x0000_s1026" o:spt="202" type="#_x0000_t202" style="position:absolute;left:3334;top:178298;height:531;width:5983;" fillcolor="#FFFFFF" filled="t" stroked="f" coordsize="21600,21600" o:gfxdata="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LXcYAuzAAAA2wAAAA8AAAAA&#10;AAAAAQAgAAAAIgAAAGRycy9kb3ducmV2LnhtbFBLAQIUABQAAAAIAIdO4kAzLwWeOwAAADkAAAAQ&#10;AAAAAAAAAAEAIAAAAAIBAABkcnMvc2hhcGV4bWwueG1sUEsFBgAAAAAGAAYAWwEAAKwD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after="160" w:line="400" w:lineRule="exact"/>
                          <w:jc w:val="center"/>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图</w:t>
                        </w:r>
                        <w:r>
                          <w:rPr>
                            <w:rFonts w:hint="eastAsia" w:ascii="楷体_GB2312" w:hAnsi="楷体_GB2312" w:eastAsia="楷体_GB2312" w:cs="楷体_GB2312"/>
                            <w:sz w:val="28"/>
                            <w:szCs w:val="28"/>
                            <w:lang w:val="en-US" w:eastAsia="zh-CN"/>
                          </w:rPr>
                          <w:t>2</w:t>
                        </w: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val="en-US" w:eastAsia="zh-CN"/>
                          </w:rPr>
                          <w:t>收入</w:t>
                        </w:r>
                        <w:r>
                          <w:rPr>
                            <w:rFonts w:hint="eastAsia" w:ascii="楷体_GB2312" w:hAnsi="楷体_GB2312" w:eastAsia="楷体_GB2312" w:cs="楷体_GB2312"/>
                            <w:sz w:val="28"/>
                            <w:szCs w:val="28"/>
                          </w:rPr>
                          <w:t>决算构成情况（按支出</w:t>
                        </w:r>
                        <w:r>
                          <w:rPr>
                            <w:rFonts w:hint="eastAsia" w:ascii="楷体_GB2312" w:hAnsi="楷体_GB2312" w:eastAsia="楷体_GB2312" w:cs="楷体_GB2312"/>
                            <w:sz w:val="28"/>
                            <w:szCs w:val="28"/>
                            <w:lang w:val="en-US" w:eastAsia="zh-CN"/>
                          </w:rPr>
                          <w:t>功能分类</w:t>
                        </w:r>
                        <w:r>
                          <w:rPr>
                            <w:rFonts w:hint="eastAsia" w:ascii="楷体_GB2312" w:hAnsi="楷体_GB2312" w:eastAsia="楷体_GB2312" w:cs="楷体_GB2312"/>
                            <w:sz w:val="28"/>
                            <w:szCs w:val="28"/>
                          </w:rPr>
                          <w:t>）</w:t>
                        </w:r>
                      </w:p>
                      <w:p>
                        <w:pPr>
                          <w:spacing w:after="160" w:line="480" w:lineRule="auto"/>
                          <w:rPr>
                            <w:rFonts w:ascii="Times New Roman" w:hAnsi="Times New Roman" w:eastAsia="宋体" w:cs="Times New Roman"/>
                            <w:sz w:val="20"/>
                          </w:rPr>
                        </w:pPr>
                      </w:p>
                    </w:txbxContent>
                  </v:textbox>
                </v:shape>
                <v:rect id="_x0000_s1026" o:spid="_x0000_s1026" o:spt="75" style="position:absolute;left:2948;top:173743;height:4297;width:6767;" coordsize="21600,21600" o:gfxdata="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SIkdugAAANoA&#10;AAAPAAAAAAAAAAEAIAAAACIAAABkcnMvZG93bnJldi54bWxQSwECFAAUAAAACACHTuJAMy8FnjsA&#10;AAA5AAAAEAAAAAAAAAABACAAAAAJAQAAZHJzL3NoYXBleG1sLnhtbFBLBQYAAAAABgAGAFsBAACz&#10;AwAAAAA=&#10;">
                  <v:imagedata r:id="rId16" o:title=""/>
                  <o:lock v:ext="edit"/>
                </v:rect>
                <w10:wrap type="topAndBottom"/>
              </v:group>
            </w:pict>
          </mc:Fallback>
        </mc:AlternateContent>
      </w:r>
      <w:r>
        <w:rPr>
          <w:rFonts w:hint="eastAsia" w:ascii="仿宋_GB2312" w:hAnsi="Times New Roman" w:eastAsia="仿宋_GB2312" w:cs="Wingdings"/>
          <w:sz w:val="32"/>
          <w:szCs w:val="32"/>
          <w:lang w:val="en-US" w:eastAsia="zh-CN"/>
        </w:rPr>
        <w:t>行政管理事务326.4万元，占17.55%；机关事业基本养老保险缴费支出87.33万元，占4.7%；行政单位医疗支出84.1万元，占4.52%；住房公积金100.7万元，占5.42%（见图2）。</w:t>
      </w:r>
    </w:p>
    <w:p>
      <w:pPr>
        <w:snapToGrid w:val="0"/>
        <w:spacing w:line="600" w:lineRule="exact"/>
        <w:ind w:firstLine="640" w:firstLineChars="200"/>
        <w:outlineLvl w:val="1"/>
        <w:rPr>
          <w:rFonts w:hint="default" w:ascii="黑体" w:hAnsi="Calibri" w:eastAsia="黑体" w:cs="Times New Roman"/>
          <w:color w:val="FF0000"/>
          <w:sz w:val="32"/>
          <w:szCs w:val="32"/>
          <w:lang w:val="en-US" w:eastAsia="zh-CN"/>
        </w:rPr>
      </w:pPr>
      <w:r>
        <w:rPr>
          <w:rFonts w:hint="eastAsia" w:ascii="黑体" w:hAnsi="Calibri" w:eastAsia="黑体" w:cs="Times New Roman"/>
          <w:sz w:val="32"/>
          <w:szCs w:val="32"/>
        </w:rPr>
        <w:t>三、</w:t>
      </w:r>
      <w:r>
        <w:rPr>
          <w:rFonts w:hint="eastAsia" w:ascii="黑体" w:hAnsi="Calibri" w:eastAsia="黑体" w:cs="Times New Roman"/>
          <w:color w:val="auto"/>
          <w:sz w:val="32"/>
          <w:szCs w:val="32"/>
        </w:rPr>
        <w:t>支出决算情况说明</w:t>
      </w:r>
    </w:p>
    <w:p>
      <w:pPr>
        <w:adjustRightInd w:val="0"/>
        <w:snapToGrid w:val="0"/>
        <w:spacing w:line="600" w:lineRule="exact"/>
        <w:ind w:firstLine="640" w:firstLineChars="200"/>
        <w:rPr>
          <w:rFonts w:hint="eastAsia" w:ascii="仿宋_GB2312" w:hAnsi="Times New Roman" w:eastAsia="仿宋_GB2312" w:cs="Wingdings"/>
          <w:sz w:val="32"/>
          <w:szCs w:val="32"/>
        </w:rPr>
      </w:pPr>
      <w:r>
        <w:rPr>
          <w:rFonts w:hint="eastAsia" w:ascii="仿宋_GB2312" w:hAnsi="Times New Roman" w:eastAsia="仿宋_GB2312" w:cs="Wingdings"/>
          <w:sz w:val="32"/>
          <w:szCs w:val="32"/>
          <w:lang w:eastAsia="zh-CN"/>
        </w:rPr>
        <w:t>中国共产党石家庄市鹿泉区纪律检查委员会</w:t>
      </w:r>
      <w:r>
        <w:rPr>
          <w:rFonts w:hint="eastAsia" w:ascii="仿宋_GB2312" w:hAnsi="Times New Roman" w:eastAsia="仿宋_GB2312" w:cs="Wingdings"/>
          <w:sz w:val="32"/>
          <w:szCs w:val="32"/>
        </w:rPr>
        <w:t>2020年度本年</w:t>
      </w:r>
    </w:p>
    <w:p>
      <w:pPr>
        <w:adjustRightInd w:val="0"/>
        <w:snapToGrid w:val="0"/>
        <w:spacing w:line="600" w:lineRule="exact"/>
        <w:rPr>
          <w:rFonts w:hint="eastAsia" w:ascii="仿宋_GB2312" w:hAnsi="Times New Roman" w:eastAsia="仿宋_GB2312" w:cs="Wingdings"/>
          <w:sz w:val="32"/>
          <w:szCs w:val="32"/>
        </w:rPr>
      </w:pPr>
      <w:r>
        <w:rPr>
          <w:rFonts w:hint="eastAsia" w:ascii="仿宋_GB2312" w:hAnsi="Times New Roman" w:eastAsia="仿宋_GB2312" w:cs="Wingdings"/>
          <w:sz w:val="32"/>
          <w:szCs w:val="32"/>
        </w:rPr>
        <w:t>支出合计</w:t>
      </w:r>
      <w:r>
        <w:rPr>
          <w:rFonts w:hint="eastAsia" w:ascii="仿宋_GB2312" w:hAnsi="Times New Roman" w:eastAsia="仿宋_GB2312" w:cs="Wingdings"/>
          <w:sz w:val="32"/>
          <w:szCs w:val="32"/>
          <w:lang w:val="en-US" w:eastAsia="zh-CN"/>
        </w:rPr>
        <w:t>1891.46</w:t>
      </w:r>
      <w:r>
        <w:rPr>
          <w:rFonts w:hint="eastAsia" w:ascii="仿宋_GB2312" w:hAnsi="Times New Roman" w:eastAsia="仿宋_GB2312" w:cs="Wingdings"/>
          <w:sz w:val="32"/>
          <w:szCs w:val="32"/>
        </w:rPr>
        <w:t>万元，</w:t>
      </w:r>
      <w:r>
        <w:rPr>
          <w:rFonts w:hint="eastAsia" w:ascii="仿宋_GB2312" w:hAnsi="Times New Roman" w:eastAsia="仿宋_GB2312" w:cs="Wingdings"/>
          <w:sz w:val="32"/>
          <w:szCs w:val="32"/>
          <w:lang w:val="en-US" w:eastAsia="zh-CN"/>
        </w:rPr>
        <w:t>按支出性质看，</w:t>
      </w:r>
      <w:r>
        <w:rPr>
          <w:rFonts w:hint="eastAsia" w:ascii="仿宋_GB2312" w:hAnsi="Times New Roman" w:eastAsia="仿宋_GB2312" w:cs="Wingdings"/>
          <w:sz w:val="32"/>
          <w:szCs w:val="32"/>
        </w:rPr>
        <w:t>基本支出</w:t>
      </w:r>
      <w:r>
        <w:rPr>
          <w:rFonts w:hint="eastAsia" w:ascii="仿宋_GB2312" w:hAnsi="Times New Roman" w:eastAsia="仿宋_GB2312" w:cs="Wingdings"/>
          <w:sz w:val="32"/>
          <w:szCs w:val="32"/>
          <w:lang w:val="en-US" w:eastAsia="zh-CN"/>
        </w:rPr>
        <w:t>1565.07</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全部支出的82.74</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w:t>
      </w:r>
      <w:r>
        <w:rPr>
          <w:rFonts w:hint="eastAsia" w:ascii="仿宋_GB2312" w:hAnsi="Times New Roman" w:eastAsia="仿宋_GB2312" w:cs="Wingdings"/>
          <w:sz w:val="32"/>
          <w:szCs w:val="32"/>
          <w:lang w:val="en-US" w:eastAsia="zh-CN"/>
        </w:rPr>
        <w:t>其中人员经费支出1315.5万元，占84.05%，公用经费支出249.61万元，占15.95%；</w:t>
      </w:r>
      <w:r>
        <w:rPr>
          <w:rFonts w:hint="eastAsia" w:ascii="仿宋_GB2312" w:hAnsi="Times New Roman" w:eastAsia="仿宋_GB2312" w:cs="Wingdings"/>
          <w:sz w:val="32"/>
          <w:szCs w:val="32"/>
        </w:rPr>
        <w:t>项目支出</w:t>
      </w:r>
      <w:r>
        <w:rPr>
          <w:rFonts w:hint="eastAsia" w:ascii="仿宋_GB2312" w:hAnsi="Times New Roman" w:eastAsia="仿宋_GB2312" w:cs="Wingdings"/>
          <w:sz w:val="32"/>
          <w:szCs w:val="32"/>
          <w:lang w:val="en-US" w:eastAsia="zh-CN"/>
        </w:rPr>
        <w:t>326.4</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17.26</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w:t>
      </w:r>
      <w:r>
        <w:rPr>
          <w:rFonts w:hint="eastAsia" w:ascii="仿宋_GB2312" w:hAnsi="Times New Roman" w:eastAsia="仿宋_GB2312" w:cs="Wingdings"/>
          <w:sz w:val="32"/>
          <w:szCs w:val="32"/>
          <w:lang w:val="en-US" w:eastAsia="zh-CN"/>
        </w:rPr>
        <w:t>其中行政事业类项目326.4万元，占100%</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val="en-US" w:eastAsia="zh-CN"/>
        </w:rPr>
        <w:t>（见</w:t>
      </w:r>
      <w:r>
        <w:rPr>
          <w:rFonts w:hint="eastAsia" w:ascii="仿宋_GB2312" w:hAnsi="Times New Roman" w:eastAsia="仿宋_GB2312" w:cs="Wingdings"/>
          <w:sz w:val="32"/>
          <w:szCs w:val="32"/>
        </w:rPr>
        <w:t>图</w:t>
      </w:r>
      <w:r>
        <w:rPr>
          <w:rFonts w:hint="eastAsia" w:ascii="仿宋_GB2312" w:hAnsi="Times New Roman" w:eastAsia="仿宋_GB2312" w:cs="Wingdings"/>
          <w:sz w:val="32"/>
          <w:szCs w:val="32"/>
          <w:lang w:val="en-US" w:eastAsia="zh-CN"/>
        </w:rPr>
        <w:t>3）</w:t>
      </w:r>
    </w:p>
    <w:p>
      <w:pPr>
        <w:adjustRightInd w:val="0"/>
        <w:snapToGrid w:val="0"/>
        <w:spacing w:line="600" w:lineRule="exact"/>
        <w:rPr>
          <w:rFonts w:hint="eastAsia" w:ascii="仿宋_GB2312" w:hAnsi="Times New Roman" w:eastAsia="仿宋_GB2312" w:cs="Wingdings"/>
          <w:sz w:val="32"/>
          <w:szCs w:val="32"/>
          <w:lang w:val="en-US" w:eastAsia="zh-CN"/>
        </w:rPr>
      </w:pPr>
    </w:p>
    <w:p>
      <w:pPr>
        <w:adjustRightInd w:val="0"/>
        <w:snapToGrid w:val="0"/>
        <w:spacing w:line="600" w:lineRule="exact"/>
        <w:rPr>
          <w:rFonts w:hint="eastAsia" w:ascii="黑体" w:hAnsi="Calibri" w:eastAsia="黑体" w:cs="Times New Roman"/>
          <w:color w:val="FF0000"/>
          <w:sz w:val="32"/>
          <w:szCs w:val="32"/>
          <w:lang w:val="en-US" w:eastAsia="zh-CN"/>
        </w:rPr>
      </w:pPr>
    </w:p>
    <w:p>
      <w:pPr>
        <w:adjustRightInd w:val="0"/>
        <w:snapToGrid w:val="0"/>
        <w:spacing w:line="600" w:lineRule="exact"/>
        <w:rPr>
          <w:rFonts w:hint="eastAsia" w:ascii="黑体" w:hAnsi="Calibri" w:eastAsia="黑体" w:cs="Times New Roman"/>
          <w:color w:val="FF0000"/>
          <w:sz w:val="32"/>
          <w:szCs w:val="32"/>
          <w:lang w:val="en-US" w:eastAsia="zh-CN"/>
        </w:rPr>
      </w:pPr>
      <w:r>
        <w:rPr>
          <w:rFonts w:hint="eastAsia" w:ascii="仿宋_GB2312" w:hAnsi="Times New Roman" w:eastAsia="仿宋_GB2312" w:cs="Wingdings"/>
          <w:sz w:val="32"/>
          <w:szCs w:val="32"/>
          <w:lang w:eastAsia="zh-CN"/>
        </w:rPr>
        <w:drawing>
          <wp:anchor distT="0" distB="0" distL="114300" distR="114300" simplePos="0" relativeHeight="251673600" behindDoc="0" locked="0" layoutInCell="1" allowOverlap="1">
            <wp:simplePos x="0" y="0"/>
            <wp:positionH relativeFrom="column">
              <wp:posOffset>1287145</wp:posOffset>
            </wp:positionH>
            <wp:positionV relativeFrom="paragraph">
              <wp:posOffset>-322580</wp:posOffset>
            </wp:positionV>
            <wp:extent cx="2856230" cy="2931795"/>
            <wp:effectExtent l="4445" t="4445" r="15875" b="16510"/>
            <wp:wrapSquare wrapText="bothSides"/>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adjustRightInd w:val="0"/>
        <w:snapToGrid w:val="0"/>
        <w:spacing w:line="600" w:lineRule="exact"/>
        <w:rPr>
          <w:rFonts w:hint="eastAsia" w:ascii="黑体" w:hAnsi="Calibri" w:eastAsia="黑体" w:cs="Times New Roman"/>
          <w:color w:val="FF0000"/>
          <w:sz w:val="32"/>
          <w:szCs w:val="32"/>
          <w:lang w:val="en-US" w:eastAsia="zh-CN"/>
        </w:rPr>
      </w:pPr>
      <w:r>
        <w:rPr>
          <w:rFonts w:hint="eastAsia" w:ascii="黑体" w:hAnsi="Calibri" w:eastAsia="黑体" w:cs="Times New Roman"/>
          <w:color w:val="FF0000"/>
          <w:sz w:val="32"/>
          <w:szCs w:val="32"/>
          <w:lang w:val="en-US" w:eastAsia="zh-CN"/>
        </w:rPr>
        <w:t xml:space="preserve">  </w:t>
      </w:r>
    </w:p>
    <w:p>
      <w:pPr>
        <w:adjustRightInd w:val="0"/>
        <w:snapToGrid w:val="0"/>
        <w:spacing w:line="600" w:lineRule="exact"/>
        <w:rPr>
          <w:rFonts w:hint="eastAsia" w:ascii="黑体" w:hAnsi="Calibri" w:eastAsia="黑体" w:cs="Times New Roman"/>
          <w:color w:val="FF0000"/>
          <w:sz w:val="32"/>
          <w:szCs w:val="32"/>
          <w:lang w:val="en-US" w:eastAsia="zh-CN"/>
        </w:rPr>
      </w:pPr>
    </w:p>
    <w:p>
      <w:pPr>
        <w:adjustRightInd w:val="0"/>
        <w:snapToGrid w:val="0"/>
        <w:spacing w:line="600" w:lineRule="exact"/>
        <w:rPr>
          <w:rFonts w:hint="default" w:ascii="黑体" w:hAnsi="Calibri" w:eastAsia="黑体" w:cs="Times New Roman"/>
          <w:color w:val="FF0000"/>
          <w:sz w:val="32"/>
          <w:szCs w:val="32"/>
          <w:lang w:val="en-US" w:eastAsia="zh-CN"/>
        </w:rPr>
      </w:pPr>
    </w:p>
    <w:p>
      <w:pPr>
        <w:adjustRightInd w:val="0"/>
        <w:snapToGrid w:val="0"/>
        <w:spacing w:line="600" w:lineRule="exact"/>
        <w:rPr>
          <w:rFonts w:hint="eastAsia" w:ascii="黑体" w:hAnsi="Calibri" w:eastAsia="黑体" w:cs="Times New Roman"/>
          <w:color w:val="FF0000"/>
          <w:sz w:val="32"/>
          <w:szCs w:val="32"/>
          <w:lang w:val="en-US" w:eastAsia="zh-CN"/>
        </w:rPr>
      </w:pPr>
    </w:p>
    <w:p>
      <w:pPr>
        <w:adjustRightInd w:val="0"/>
        <w:snapToGrid w:val="0"/>
        <w:spacing w:line="600" w:lineRule="exact"/>
        <w:rPr>
          <w:rFonts w:hint="eastAsia" w:ascii="黑体" w:hAnsi="Calibri" w:eastAsia="黑体" w:cs="Times New Roman"/>
          <w:color w:val="FF0000"/>
          <w:sz w:val="32"/>
          <w:szCs w:val="32"/>
          <w:lang w:val="en-US" w:eastAsia="zh-CN"/>
        </w:rPr>
      </w:pPr>
    </w:p>
    <w:p>
      <w:pPr>
        <w:adjustRightInd w:val="0"/>
        <w:snapToGrid w:val="0"/>
        <w:spacing w:line="600" w:lineRule="exact"/>
        <w:rPr>
          <w:rFonts w:hint="eastAsia" w:ascii="黑体" w:hAnsi="Calibri" w:eastAsia="黑体" w:cs="Times New Roman"/>
          <w:color w:val="FF0000"/>
          <w:sz w:val="32"/>
          <w:szCs w:val="32"/>
          <w:lang w:val="en-US" w:eastAsia="zh-CN"/>
        </w:rPr>
      </w:pPr>
      <w:r>
        <w:rPr>
          <w:sz w:val="32"/>
        </w:rPr>
        <mc:AlternateContent>
          <mc:Choice Requires="wps">
            <w:drawing>
              <wp:anchor distT="0" distB="0" distL="114300" distR="114300" simplePos="0" relativeHeight="251672576" behindDoc="1" locked="0" layoutInCell="1" allowOverlap="1">
                <wp:simplePos x="0" y="0"/>
                <wp:positionH relativeFrom="column">
                  <wp:posOffset>1122045</wp:posOffset>
                </wp:positionH>
                <wp:positionV relativeFrom="paragraph">
                  <wp:posOffset>328295</wp:posOffset>
                </wp:positionV>
                <wp:extent cx="3314065" cy="483235"/>
                <wp:effectExtent l="0" t="0" r="635" b="12065"/>
                <wp:wrapNone/>
                <wp:docPr id="30" name="文本框 30"/>
                <wp:cNvGraphicFramePr/>
                <a:graphic xmlns:a="http://schemas.openxmlformats.org/drawingml/2006/main">
                  <a:graphicData uri="http://schemas.microsoft.com/office/word/2010/wordprocessingShape">
                    <wps:wsp>
                      <wps:cNvSpPr txBox="1"/>
                      <wps:spPr>
                        <a:xfrm>
                          <a:off x="0" y="0"/>
                          <a:ext cx="3314065" cy="48323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after="160" w:line="560" w:lineRule="exact"/>
                              <w:jc w:val="center"/>
                              <w:rPr>
                                <w:rFonts w:ascii="仿宋_GB2312" w:hAnsi="Times New Roman" w:eastAsia="仿宋_GB2312" w:cs="Wingdings"/>
                                <w:sz w:val="28"/>
                                <w:szCs w:val="28"/>
                              </w:rPr>
                            </w:pPr>
                            <w:r>
                              <w:rPr>
                                <w:rFonts w:hint="eastAsia" w:ascii="仿宋_GB2312" w:hAnsi="Times New Roman" w:eastAsia="仿宋_GB2312" w:cs="Wingdings"/>
                                <w:sz w:val="28"/>
                                <w:szCs w:val="28"/>
                              </w:rPr>
                              <w:t>图</w:t>
                            </w:r>
                            <w:r>
                              <w:rPr>
                                <w:rFonts w:hint="eastAsia" w:ascii="仿宋_GB2312" w:hAnsi="Times New Roman" w:eastAsia="仿宋_GB2312" w:cs="Wingdings"/>
                                <w:sz w:val="28"/>
                                <w:szCs w:val="28"/>
                                <w:lang w:val="en-US" w:eastAsia="zh-CN"/>
                              </w:rPr>
                              <w:t>3</w:t>
                            </w:r>
                            <w:r>
                              <w:rPr>
                                <w:rFonts w:hint="eastAsia" w:ascii="仿宋_GB2312" w:hAnsi="Times New Roman" w:eastAsia="仿宋_GB2312" w:cs="Wingdings"/>
                                <w:sz w:val="28"/>
                                <w:szCs w:val="28"/>
                              </w:rPr>
                              <w:t>：支出决算构成情况（按支出性质）</w:t>
                            </w:r>
                          </w:p>
                          <w:p>
                            <w:pPr>
                              <w:spacing w:after="160" w:line="480" w:lineRule="auto"/>
                              <w:rPr>
                                <w:rFonts w:ascii="Times New Roman" w:hAnsi="Times New Roman" w:eastAsia="宋体" w:cs="Times New Roman"/>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35pt;margin-top:25.85pt;height:38.05pt;width:260.95pt;z-index:-251643904;mso-width-relative:page;mso-height-relative:page;" fillcolor="#FFFFFF" filled="t" stroked="f" coordsize="21600,21600" o:gfxdata="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xeoJJdUAAAAKAQAA&#10;DwAAAAAAAAABACAAAAAiAAAAZHJzL2Rvd25yZXYueG1sUEsBAhQAFAAAAAgAh07iQOFTGO9VAgAA&#10;nwQAAA4AAAAAAAAAAQAgAAAAJAEAAGRycy9lMm9Eb2MueG1sUEsFBgAAAAAGAAYAWQEAAOsFAAAA&#10;AA==&#10;">
                <v:fill on="t" focussize="0,0"/>
                <v:stroke on="f" weight="0.5pt"/>
                <v:imagedata o:title=""/>
                <o:lock v:ext="edit" aspectratio="f"/>
                <v:textbox>
                  <w:txbxContent>
                    <w:p>
                      <w:pPr>
                        <w:adjustRightInd w:val="0"/>
                        <w:snapToGrid w:val="0"/>
                        <w:spacing w:after="160" w:line="560" w:lineRule="exact"/>
                        <w:jc w:val="center"/>
                        <w:rPr>
                          <w:rFonts w:ascii="仿宋_GB2312" w:hAnsi="Times New Roman" w:eastAsia="仿宋_GB2312" w:cs="Wingdings"/>
                          <w:sz w:val="28"/>
                          <w:szCs w:val="28"/>
                        </w:rPr>
                      </w:pPr>
                      <w:r>
                        <w:rPr>
                          <w:rFonts w:hint="eastAsia" w:ascii="仿宋_GB2312" w:hAnsi="Times New Roman" w:eastAsia="仿宋_GB2312" w:cs="Wingdings"/>
                          <w:sz w:val="28"/>
                          <w:szCs w:val="28"/>
                        </w:rPr>
                        <w:t>图</w:t>
                      </w:r>
                      <w:r>
                        <w:rPr>
                          <w:rFonts w:hint="eastAsia" w:ascii="仿宋_GB2312" w:hAnsi="Times New Roman" w:eastAsia="仿宋_GB2312" w:cs="Wingdings"/>
                          <w:sz w:val="28"/>
                          <w:szCs w:val="28"/>
                          <w:lang w:val="en-US" w:eastAsia="zh-CN"/>
                        </w:rPr>
                        <w:t>3</w:t>
                      </w:r>
                      <w:r>
                        <w:rPr>
                          <w:rFonts w:hint="eastAsia" w:ascii="仿宋_GB2312" w:hAnsi="Times New Roman" w:eastAsia="仿宋_GB2312" w:cs="Wingdings"/>
                          <w:sz w:val="28"/>
                          <w:szCs w:val="28"/>
                        </w:rPr>
                        <w:t>：支出决算构成情况（按支出性质）</w:t>
                      </w:r>
                    </w:p>
                    <w:p>
                      <w:pPr>
                        <w:spacing w:after="160" w:line="480" w:lineRule="auto"/>
                        <w:rPr>
                          <w:rFonts w:ascii="Times New Roman" w:hAnsi="Times New Roman" w:eastAsia="宋体" w:cs="Times New Roman"/>
                          <w:sz w:val="20"/>
                        </w:rPr>
                      </w:pPr>
                    </w:p>
                  </w:txbxContent>
                </v:textbox>
              </v:shape>
            </w:pict>
          </mc:Fallback>
        </mc:AlternateContent>
      </w:r>
    </w:p>
    <w:p>
      <w:pPr>
        <w:adjustRightInd w:val="0"/>
        <w:snapToGrid w:val="0"/>
        <w:spacing w:line="600" w:lineRule="exact"/>
        <w:rPr>
          <w:rFonts w:hint="eastAsia" w:ascii="黑体" w:hAnsi="Calibri" w:eastAsia="黑体" w:cs="Times New Roman"/>
          <w:color w:val="FF0000"/>
          <w:sz w:val="32"/>
          <w:szCs w:val="32"/>
          <w:lang w:val="en-US" w:eastAsia="zh-CN"/>
        </w:rPr>
      </w:pP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（一）财政拨款收支与2019年度决算对比情况</w:t>
      </w:r>
    </w:p>
    <w:p>
      <w:pPr>
        <w:adjustRightInd w:val="0"/>
        <w:snapToGrid w:val="0"/>
        <w:spacing w:line="600" w:lineRule="exact"/>
        <w:ind w:firstLine="640" w:firstLineChars="200"/>
        <w:rPr>
          <w:rFonts w:hint="eastAsia" w:ascii="楷体_GB2312" w:hAnsi="Times New Roman" w:eastAsia="楷体_GB2312" w:cs="Mongolian Baiti"/>
          <w:b/>
          <w:bCs/>
          <w:sz w:val="32"/>
          <w:szCs w:val="32"/>
        </w:rPr>
      </w:pPr>
      <w:r>
        <w:rPr>
          <w:rFonts w:hint="eastAsia" w:ascii="仿宋_GB2312" w:hAnsi="Times New Roman" w:eastAsia="仿宋_GB2312" w:cs="Wingdings"/>
          <w:sz w:val="32"/>
          <w:szCs w:val="32"/>
          <w:lang w:eastAsia="zh-CN"/>
        </w:rPr>
        <w:drawing>
          <wp:anchor distT="0" distB="0" distL="114300" distR="114300" simplePos="0" relativeHeight="251670528" behindDoc="0" locked="0" layoutInCell="1" allowOverlap="1">
            <wp:simplePos x="0" y="0"/>
            <wp:positionH relativeFrom="column">
              <wp:posOffset>1021715</wp:posOffset>
            </wp:positionH>
            <wp:positionV relativeFrom="paragraph">
              <wp:posOffset>2093595</wp:posOffset>
            </wp:positionV>
            <wp:extent cx="3744595" cy="2170430"/>
            <wp:effectExtent l="4445" t="4445" r="22860" b="15875"/>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hint="eastAsia" w:ascii="仿宋_GB2312" w:hAnsi="Times New Roman" w:eastAsia="仿宋_GB2312" w:cs="Wingdings"/>
          <w:sz w:val="32"/>
          <w:szCs w:val="32"/>
          <w:lang w:eastAsia="zh-CN"/>
        </w:rPr>
        <w:t>中国共产党石家庄市鹿泉区纪律检查委员会</w:t>
      </w:r>
      <w:r>
        <w:rPr>
          <w:rFonts w:hint="eastAsia" w:ascii="仿宋_GB2312" w:hAnsi="Times New Roman" w:eastAsia="仿宋_GB2312" w:cs="Wingdings"/>
          <w:sz w:val="32"/>
          <w:szCs w:val="32"/>
        </w:rPr>
        <w:t>2020年度形成的财政拨款收支均为一般公共预算财政拨款，其中本年收入</w:t>
      </w:r>
      <w:r>
        <w:rPr>
          <w:rFonts w:hint="eastAsia" w:ascii="仿宋_GB2312" w:hAnsi="Times New Roman" w:eastAsia="仿宋_GB2312" w:cs="Wingdings"/>
          <w:sz w:val="32"/>
          <w:szCs w:val="32"/>
          <w:lang w:val="en-US" w:eastAsia="zh-CN"/>
        </w:rPr>
        <w:t>1859.52</w:t>
      </w:r>
      <w:r>
        <w:rPr>
          <w:rFonts w:hint="eastAsia" w:ascii="仿宋_GB2312" w:hAnsi="Times New Roman" w:eastAsia="仿宋_GB2312" w:cs="Wingdings"/>
          <w:sz w:val="32"/>
          <w:szCs w:val="32"/>
        </w:rPr>
        <w:t>万元,比2019年度增加</w:t>
      </w:r>
      <w:r>
        <w:rPr>
          <w:rFonts w:hint="eastAsia" w:ascii="仿宋_GB2312" w:hAnsi="Times New Roman" w:eastAsia="仿宋_GB2312" w:cs="Wingdings"/>
          <w:sz w:val="32"/>
          <w:szCs w:val="32"/>
          <w:lang w:val="en-US" w:eastAsia="zh-CN"/>
        </w:rPr>
        <w:t>504.86</w:t>
      </w:r>
      <w:r>
        <w:rPr>
          <w:rFonts w:hint="eastAsia" w:ascii="仿宋_GB2312" w:hAnsi="Times New Roman" w:eastAsia="仿宋_GB2312" w:cs="Wingdings"/>
          <w:sz w:val="32"/>
          <w:szCs w:val="32"/>
        </w:rPr>
        <w:t>万元，增长</w:t>
      </w:r>
      <w:r>
        <w:rPr>
          <w:rFonts w:hint="eastAsia" w:ascii="仿宋_GB2312" w:hAnsi="Times New Roman" w:eastAsia="仿宋_GB2312" w:cs="Wingdings"/>
          <w:sz w:val="32"/>
          <w:szCs w:val="32"/>
          <w:lang w:val="en-US" w:eastAsia="zh-CN"/>
        </w:rPr>
        <w:t>37.27</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val="en-US" w:eastAsia="zh-CN"/>
        </w:rPr>
        <w:t>；</w:t>
      </w:r>
      <w:r>
        <w:rPr>
          <w:rFonts w:hint="eastAsia" w:ascii="仿宋_GB2312" w:hAnsi="Times New Roman" w:eastAsia="仿宋_GB2312" w:cs="Wingdings"/>
          <w:sz w:val="32"/>
          <w:szCs w:val="32"/>
        </w:rPr>
        <w:t>本年支出</w:t>
      </w:r>
      <w:r>
        <w:rPr>
          <w:rFonts w:hint="eastAsia" w:ascii="仿宋_GB2312" w:hAnsi="Times New Roman" w:eastAsia="仿宋_GB2312" w:cs="Wingdings"/>
          <w:sz w:val="32"/>
          <w:szCs w:val="32"/>
          <w:lang w:val="en-US" w:eastAsia="zh-CN"/>
        </w:rPr>
        <w:t>1891.46</w:t>
      </w:r>
      <w:r>
        <w:rPr>
          <w:rFonts w:hint="eastAsia" w:ascii="仿宋_GB2312" w:hAnsi="Times New Roman" w:eastAsia="仿宋_GB2312" w:cs="Wingdings"/>
          <w:sz w:val="32"/>
          <w:szCs w:val="32"/>
        </w:rPr>
        <w:t>万元，增加</w:t>
      </w:r>
      <w:r>
        <w:rPr>
          <w:rFonts w:hint="eastAsia" w:ascii="仿宋_GB2312" w:hAnsi="Times New Roman" w:eastAsia="仿宋_GB2312" w:cs="Wingdings"/>
          <w:sz w:val="32"/>
          <w:szCs w:val="32"/>
          <w:lang w:val="en-US" w:eastAsia="zh-CN"/>
        </w:rPr>
        <w:t>440.57</w:t>
      </w:r>
      <w:r>
        <w:rPr>
          <w:rFonts w:hint="eastAsia" w:ascii="仿宋_GB2312" w:hAnsi="Times New Roman" w:eastAsia="仿宋_GB2312" w:cs="Wingdings"/>
          <w:sz w:val="32"/>
          <w:szCs w:val="32"/>
        </w:rPr>
        <w:t>万元，增长</w:t>
      </w:r>
      <w:r>
        <w:rPr>
          <w:rFonts w:hint="eastAsia" w:ascii="仿宋_GB2312" w:hAnsi="Times New Roman" w:eastAsia="仿宋_GB2312" w:cs="Wingdings"/>
          <w:sz w:val="32"/>
          <w:szCs w:val="32"/>
          <w:lang w:val="en-US" w:eastAsia="zh-CN"/>
        </w:rPr>
        <w:t>30.37</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w:t>
      </w:r>
      <w:r>
        <w:rPr>
          <w:rFonts w:hint="eastAsia" w:ascii="仿宋_GB2312" w:hAnsi="Times New Roman" w:eastAsia="仿宋_GB2312" w:cs="Wingdings"/>
          <w:sz w:val="32"/>
          <w:szCs w:val="32"/>
          <w:lang w:val="en-US" w:eastAsia="zh-CN"/>
        </w:rPr>
        <w:t>见图4</w:t>
      </w:r>
      <w:r>
        <w:rPr>
          <w:rFonts w:hint="eastAsia" w:ascii="仿宋_GB2312" w:hAnsi="Times New Roman" w:eastAsia="仿宋_GB2312" w:cs="Wingdings"/>
          <w:sz w:val="32"/>
          <w:szCs w:val="32"/>
          <w:lang w:eastAsia="zh-CN"/>
        </w:rPr>
        <w:t>）</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val="en-US" w:eastAsia="zh-CN"/>
        </w:rPr>
        <w:t>收支增加的</w:t>
      </w:r>
      <w:r>
        <w:rPr>
          <w:rFonts w:hint="eastAsia" w:ascii="仿宋_GB2312" w:hAnsi="Times New Roman" w:eastAsia="仿宋_GB2312" w:cs="Wingdings"/>
          <w:sz w:val="32"/>
          <w:szCs w:val="32"/>
        </w:rPr>
        <w:t>主要</w:t>
      </w:r>
      <w:r>
        <w:rPr>
          <w:rFonts w:hint="eastAsia" w:ascii="仿宋_GB2312" w:hAnsi="Times New Roman" w:eastAsia="仿宋_GB2312" w:cs="Wingdings"/>
          <w:sz w:val="32"/>
          <w:szCs w:val="32"/>
          <w:lang w:eastAsia="zh-CN"/>
        </w:rPr>
        <w:t>原因</w:t>
      </w:r>
      <w:r>
        <w:rPr>
          <w:rFonts w:hint="eastAsia" w:ascii="仿宋_GB2312" w:hAnsi="Times New Roman" w:eastAsia="仿宋_GB2312" w:cs="Wingdings"/>
          <w:sz w:val="32"/>
          <w:szCs w:val="32"/>
        </w:rPr>
        <w:t>是</w:t>
      </w:r>
      <w:r>
        <w:rPr>
          <w:rFonts w:hint="eastAsia" w:ascii="仿宋_GB2312" w:hAnsi="Times New Roman" w:eastAsia="仿宋_GB2312" w:cs="Wingdings"/>
          <w:color w:val="auto"/>
          <w:sz w:val="32"/>
          <w:szCs w:val="32"/>
        </w:rPr>
        <w:t>人员</w:t>
      </w:r>
      <w:r>
        <w:rPr>
          <w:rFonts w:hint="eastAsia" w:ascii="仿宋_GB2312" w:hAnsi="Times New Roman" w:eastAsia="仿宋_GB2312" w:cs="Wingdings"/>
          <w:color w:val="auto"/>
          <w:sz w:val="32"/>
          <w:szCs w:val="32"/>
          <w:lang w:eastAsia="zh-CN"/>
        </w:rPr>
        <w:t>增加</w:t>
      </w:r>
      <w:r>
        <w:rPr>
          <w:rFonts w:hint="eastAsia" w:ascii="仿宋_GB2312" w:hAnsi="Times New Roman" w:eastAsia="仿宋_GB2312" w:cs="Wingdings"/>
          <w:color w:val="auto"/>
          <w:sz w:val="32"/>
          <w:szCs w:val="32"/>
        </w:rPr>
        <w:t>和</w:t>
      </w:r>
      <w:r>
        <w:rPr>
          <w:rFonts w:hint="eastAsia" w:ascii="仿宋_GB2312" w:hAnsi="Times New Roman" w:eastAsia="仿宋_GB2312" w:cs="Wingdings"/>
          <w:color w:val="auto"/>
          <w:sz w:val="32"/>
          <w:szCs w:val="32"/>
          <w:lang w:eastAsia="zh-CN"/>
        </w:rPr>
        <w:t>项目增加</w:t>
      </w:r>
      <w:r>
        <w:rPr>
          <w:rFonts w:hint="eastAsia" w:ascii="仿宋_GB2312" w:hAnsi="Times New Roman" w:eastAsia="仿宋_GB2312" w:cs="Wingdings"/>
          <w:sz w:val="32"/>
          <w:szCs w:val="32"/>
        </w:rPr>
        <w:t>。</w:t>
      </w:r>
      <w:r>
        <w:rPr>
          <w:sz w:val="32"/>
        </w:rPr>
        <mc:AlternateContent>
          <mc:Choice Requires="wps">
            <w:drawing>
              <wp:anchor distT="0" distB="0" distL="114300" distR="114300" simplePos="0" relativeHeight="251668480" behindDoc="1" locked="0" layoutInCell="1" allowOverlap="1">
                <wp:simplePos x="0" y="0"/>
                <wp:positionH relativeFrom="column">
                  <wp:posOffset>760730</wp:posOffset>
                </wp:positionH>
                <wp:positionV relativeFrom="paragraph">
                  <wp:posOffset>2348230</wp:posOffset>
                </wp:positionV>
                <wp:extent cx="4209415" cy="390525"/>
                <wp:effectExtent l="0" t="0" r="12065" b="5715"/>
                <wp:wrapNone/>
                <wp:docPr id="36" name="文本框 36"/>
                <wp:cNvGraphicFramePr/>
                <a:graphic xmlns:a="http://schemas.openxmlformats.org/drawingml/2006/main">
                  <a:graphicData uri="http://schemas.microsoft.com/office/word/2010/wordprocessingShape">
                    <wps:wsp>
                      <wps:cNvSpPr txBox="1"/>
                      <wps:spPr>
                        <a:xfrm>
                          <a:off x="0" y="0"/>
                          <a:ext cx="4209415" cy="39052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after="160" w:line="400" w:lineRule="exact"/>
                              <w:jc w:val="center"/>
                              <w:textAlignment w:val="auto"/>
                              <w:rPr>
                                <w:rFonts w:hint="default" w:ascii="楷体_GB2312" w:hAnsi="楷体_GB2312" w:eastAsia="楷体_GB2312" w:cs="楷体_GB2312"/>
                                <w:sz w:val="28"/>
                                <w:szCs w:val="28"/>
                                <w:lang w:val="en-US"/>
                              </w:rPr>
                            </w:pPr>
                            <w:r>
                              <w:rPr>
                                <w:rFonts w:hint="eastAsia" w:ascii="楷体_GB2312" w:hAnsi="楷体_GB2312" w:eastAsia="楷体_GB2312" w:cs="楷体_GB2312"/>
                                <w:sz w:val="28"/>
                                <w:szCs w:val="28"/>
                              </w:rPr>
                              <w:t>图</w:t>
                            </w:r>
                            <w:r>
                              <w:rPr>
                                <w:rFonts w:hint="eastAsia" w:ascii="楷体_GB2312" w:hAnsi="楷体_GB2312" w:eastAsia="楷体_GB2312" w:cs="楷体_GB2312"/>
                                <w:sz w:val="28"/>
                                <w:szCs w:val="28"/>
                                <w:lang w:val="en-US" w:eastAsia="zh-CN"/>
                              </w:rPr>
                              <w:t>4</w:t>
                            </w: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val="en-US" w:eastAsia="zh-CN"/>
                              </w:rPr>
                              <w:t>2019-2020财政拨款支出对比情况</w:t>
                            </w:r>
                          </w:p>
                          <w:p>
                            <w:pPr>
                              <w:spacing w:after="160" w:line="480" w:lineRule="auto"/>
                              <w:rPr>
                                <w:rFonts w:ascii="Times New Roman" w:hAnsi="Times New Roman" w:eastAsia="宋体" w:cs="Times New Roman"/>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9pt;margin-top:184.9pt;height:30.75pt;width:331.45pt;z-index:-251648000;mso-width-relative:page;mso-height-relative:page;" fillcolor="#FFFFFF" filled="t" stroked="f" coordsize="21600,21600" o:gfxdata="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2kj+T1gAAAAsB&#10;AAAPAAAAAAAAAAEAIAAAACIAAABkcnMvZG93bnJldi54bWxQSwECFAAUAAAACACHTuJA8WQHEVYC&#10;AACfBAAADgAAAAAAAAABACAAAAAlAQAAZHJzL2Uyb0RvYy54bWxQSwUGAAAAAAYABgBZAQAA7QUA&#10;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after="160" w:line="400" w:lineRule="exact"/>
                        <w:jc w:val="center"/>
                        <w:textAlignment w:val="auto"/>
                        <w:rPr>
                          <w:rFonts w:hint="default" w:ascii="楷体_GB2312" w:hAnsi="楷体_GB2312" w:eastAsia="楷体_GB2312" w:cs="楷体_GB2312"/>
                          <w:sz w:val="28"/>
                          <w:szCs w:val="28"/>
                          <w:lang w:val="en-US"/>
                        </w:rPr>
                      </w:pPr>
                      <w:r>
                        <w:rPr>
                          <w:rFonts w:hint="eastAsia" w:ascii="楷体_GB2312" w:hAnsi="楷体_GB2312" w:eastAsia="楷体_GB2312" w:cs="楷体_GB2312"/>
                          <w:sz w:val="28"/>
                          <w:szCs w:val="28"/>
                        </w:rPr>
                        <w:t>图</w:t>
                      </w:r>
                      <w:r>
                        <w:rPr>
                          <w:rFonts w:hint="eastAsia" w:ascii="楷体_GB2312" w:hAnsi="楷体_GB2312" w:eastAsia="楷体_GB2312" w:cs="楷体_GB2312"/>
                          <w:sz w:val="28"/>
                          <w:szCs w:val="28"/>
                          <w:lang w:val="en-US" w:eastAsia="zh-CN"/>
                        </w:rPr>
                        <w:t>4</w:t>
                      </w: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val="en-US" w:eastAsia="zh-CN"/>
                        </w:rPr>
                        <w:t>2019-2020财政拨款支出对比情况</w:t>
                      </w:r>
                    </w:p>
                    <w:p>
                      <w:pPr>
                        <w:spacing w:after="160" w:line="480" w:lineRule="auto"/>
                        <w:rPr>
                          <w:rFonts w:ascii="Times New Roman" w:hAnsi="Times New Roman" w:eastAsia="宋体" w:cs="Times New Roman"/>
                          <w:sz w:val="20"/>
                        </w:rPr>
                      </w:pPr>
                    </w:p>
                  </w:txbxContent>
                </v:textbox>
              </v:shape>
            </w:pict>
          </mc:Fallback>
        </mc:AlternateContent>
      </w:r>
    </w:p>
    <w:p>
      <w:pPr>
        <w:snapToGrid w:val="0"/>
        <w:spacing w:line="600" w:lineRule="exact"/>
        <w:ind w:firstLine="643" w:firstLineChars="200"/>
        <w:rPr>
          <w:rFonts w:ascii="仿宋_GB2312" w:hAnsi="Times New Roman" w:eastAsia="仿宋_GB2312" w:cs="Mongolian Baiti"/>
          <w:b/>
          <w:bCs/>
          <w:sz w:val="32"/>
          <w:szCs w:val="32"/>
        </w:rPr>
      </w:pPr>
      <w:r>
        <w:rPr>
          <w:rFonts w:hint="eastAsia" w:ascii="楷体_GB2312" w:hAnsi="Times New Roman" w:eastAsia="楷体_GB2312" w:cs="Mongolian Baiti"/>
          <w:b/>
          <w:bCs/>
          <w:sz w:val="32"/>
          <w:szCs w:val="32"/>
        </w:rPr>
        <w:t>（二）财政拨款收支与年初预算数对比情况</w:t>
      </w:r>
    </w:p>
    <w:p>
      <w:pPr>
        <w:adjustRightInd w:val="0"/>
        <w:snapToGrid w:val="0"/>
        <w:spacing w:line="600" w:lineRule="exact"/>
        <w:ind w:firstLine="640" w:firstLineChars="200"/>
        <w:rPr>
          <w:rFonts w:hint="eastAsia" w:ascii="仿宋_GB2312" w:hAnsi="Times New Roman" w:eastAsia="仿宋_GB2312" w:cs="Wingdings"/>
          <w:color w:val="FF0000"/>
          <w:sz w:val="32"/>
          <w:szCs w:val="32"/>
          <w:lang w:val="en-US" w:eastAsia="zh-CN"/>
        </w:rPr>
      </w:pPr>
      <w:r>
        <w:rPr>
          <w:rFonts w:hint="eastAsia" w:ascii="仿宋_GB2312" w:hAnsi="Times New Roman" w:eastAsia="仿宋_GB2312" w:cs="Wingdings"/>
          <w:sz w:val="32"/>
          <w:szCs w:val="32"/>
          <w:lang w:eastAsia="zh-CN"/>
        </w:rPr>
        <w:t>中国共产党石家庄市鹿泉区纪律检查委员会</w:t>
      </w:r>
      <w:r>
        <w:rPr>
          <w:rFonts w:hint="eastAsia" w:ascii="仿宋_GB2312" w:hAnsi="Times New Roman" w:eastAsia="仿宋_GB2312" w:cs="Wingdings"/>
          <w:sz w:val="32"/>
          <w:szCs w:val="32"/>
        </w:rPr>
        <w:t>2020年度一般公共预算财政拨款收入</w:t>
      </w:r>
      <w:r>
        <w:rPr>
          <w:rFonts w:hint="eastAsia" w:ascii="仿宋_GB2312" w:hAnsi="Times New Roman" w:eastAsia="仿宋_GB2312" w:cs="Wingdings"/>
          <w:sz w:val="32"/>
          <w:szCs w:val="32"/>
          <w:lang w:val="en-US" w:eastAsia="zh-CN"/>
        </w:rPr>
        <w:t>1859.52</w:t>
      </w:r>
      <w:r>
        <w:rPr>
          <w:rFonts w:hint="eastAsia" w:ascii="仿宋_GB2312" w:hAnsi="Times New Roman" w:eastAsia="仿宋_GB2312" w:cs="Wingdings"/>
          <w:sz w:val="32"/>
          <w:szCs w:val="32"/>
        </w:rPr>
        <w:t xml:space="preserve"> 万元，完成年初预算的103.</w:t>
      </w:r>
      <w:r>
        <w:rPr>
          <w:rFonts w:hint="eastAsia" w:ascii="仿宋_GB2312" w:hAnsi="Times New Roman" w:eastAsia="仿宋_GB2312" w:cs="Wingdings"/>
          <w:sz w:val="32"/>
          <w:szCs w:val="32"/>
          <w:lang w:val="en-US" w:eastAsia="zh-CN"/>
        </w:rPr>
        <w:t>88</w:t>
      </w:r>
      <w:r>
        <w:rPr>
          <w:rFonts w:hint="eastAsia" w:ascii="仿宋_GB2312" w:hAnsi="Times New Roman" w:eastAsia="仿宋_GB2312" w:cs="Wingdings"/>
          <w:sz w:val="32"/>
          <w:szCs w:val="32"/>
        </w:rPr>
        <w:t>%,比年初预算增加</w:t>
      </w:r>
      <w:r>
        <w:rPr>
          <w:rFonts w:hint="eastAsia" w:ascii="仿宋_GB2312" w:hAnsi="Times New Roman" w:eastAsia="仿宋_GB2312" w:cs="Wingdings"/>
          <w:sz w:val="32"/>
          <w:szCs w:val="32"/>
          <w:lang w:val="en-US" w:eastAsia="zh-CN"/>
        </w:rPr>
        <w:t>69.39</w:t>
      </w:r>
      <w:r>
        <w:rPr>
          <w:rFonts w:hint="eastAsia" w:ascii="仿宋_GB2312" w:hAnsi="Times New Roman" w:eastAsia="仿宋_GB2312" w:cs="Wingdings"/>
          <w:sz w:val="32"/>
          <w:szCs w:val="32"/>
        </w:rPr>
        <w:t>万元</w:t>
      </w:r>
      <w:r>
        <w:rPr>
          <w:rFonts w:hint="eastAsia" w:ascii="仿宋_GB2312" w:hAnsi="Times New Roman" w:eastAsia="仿宋_GB2312" w:cs="Wingdings"/>
          <w:sz w:val="32"/>
          <w:szCs w:val="32"/>
          <w:lang w:eastAsia="zh-CN"/>
        </w:rPr>
        <w:t>。</w:t>
      </w:r>
      <w:r>
        <w:rPr>
          <w:rFonts w:hint="eastAsia" w:ascii="仿宋_GB2312" w:hAnsi="Times New Roman" w:eastAsia="仿宋_GB2312" w:cs="Wingdings"/>
          <w:sz w:val="32"/>
          <w:szCs w:val="32"/>
        </w:rPr>
        <w:t>本年支出1891.46万元，完成年初预算的</w:t>
      </w:r>
      <w:r>
        <w:rPr>
          <w:rFonts w:hint="eastAsia" w:ascii="仿宋_GB2312" w:hAnsi="Times New Roman" w:eastAsia="仿宋_GB2312" w:cs="Wingdings"/>
          <w:sz w:val="32"/>
          <w:szCs w:val="32"/>
          <w:lang w:val="en-US" w:eastAsia="zh-CN"/>
        </w:rPr>
        <w:t>105.66</w:t>
      </w:r>
      <w:r>
        <w:rPr>
          <w:rFonts w:hint="eastAsia" w:ascii="仿宋_GB2312" w:hAnsi="Times New Roman" w:eastAsia="仿宋_GB2312" w:cs="Wingdings"/>
          <w:sz w:val="32"/>
          <w:szCs w:val="32"/>
        </w:rPr>
        <w:t>%,比年初预算增加</w:t>
      </w:r>
      <w:r>
        <w:rPr>
          <w:rFonts w:hint="eastAsia" w:ascii="仿宋_GB2312" w:hAnsi="Times New Roman" w:eastAsia="仿宋_GB2312" w:cs="Wingdings"/>
          <w:sz w:val="32"/>
          <w:szCs w:val="32"/>
          <w:lang w:val="en-US" w:eastAsia="zh-CN"/>
        </w:rPr>
        <w:t>101.33</w:t>
      </w:r>
      <w:r>
        <w:rPr>
          <w:rFonts w:hint="eastAsia" w:ascii="仿宋_GB2312" w:hAnsi="Times New Roman" w:eastAsia="仿宋_GB2312" w:cs="Wingdings"/>
          <w:sz w:val="32"/>
          <w:szCs w:val="32"/>
        </w:rPr>
        <w:t>万元</w:t>
      </w:r>
      <w:r>
        <w:rPr>
          <w:rFonts w:hint="eastAsia" w:ascii="仿宋_GB2312" w:hAnsi="Times New Roman" w:eastAsia="仿宋_GB2312" w:cs="Wingdings"/>
          <w:sz w:val="32"/>
          <w:szCs w:val="32"/>
          <w:lang w:eastAsia="zh-CN"/>
        </w:rPr>
        <w:t>。</w:t>
      </w:r>
      <w:r>
        <w:rPr>
          <w:rFonts w:hint="eastAsia" w:ascii="仿宋_GB2312" w:hAnsi="Times New Roman" w:eastAsia="仿宋_GB2312" w:cs="Wingdings"/>
          <w:sz w:val="32"/>
          <w:szCs w:val="32"/>
        </w:rPr>
        <w:t>决算数大于预算数主要原因是</w:t>
      </w:r>
      <w:r>
        <w:rPr>
          <w:rFonts w:hint="eastAsia" w:ascii="仿宋_GB2312" w:hAnsi="Times New Roman" w:eastAsia="仿宋_GB2312" w:cs="Wingdings"/>
          <w:color w:val="auto"/>
          <w:sz w:val="32"/>
          <w:szCs w:val="32"/>
        </w:rPr>
        <w:t>人员调入导致人员经费和日常公用经费增加。</w:t>
      </w:r>
    </w:p>
    <w:p>
      <w:pPr>
        <w:numPr>
          <w:ilvl w:val="0"/>
          <w:numId w:val="2"/>
        </w:numPr>
        <w:adjustRightInd w:val="0"/>
        <w:snapToGrid w:val="0"/>
        <w:spacing w:line="600" w:lineRule="exact"/>
        <w:ind w:left="420" w:left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财政拨款支出决算结构情况。</w:t>
      </w:r>
    </w:p>
    <w:p>
      <w:pPr>
        <w:adjustRightInd w:val="0"/>
        <w:snapToGrid w:val="0"/>
        <w:spacing w:line="600" w:lineRule="exact"/>
        <w:ind w:firstLine="640" w:firstLineChars="200"/>
        <w:rPr>
          <w:rFonts w:hint="eastAsia" w:ascii="仿宋_GB2312" w:hAnsi="Times New Roman" w:eastAsia="仿宋_GB2312" w:cs="Wingdings"/>
          <w:sz w:val="32"/>
          <w:szCs w:val="32"/>
        </w:rPr>
      </w:pPr>
      <w:r>
        <w:rPr>
          <w:rFonts w:hint="eastAsia" w:ascii="仿宋_GB2312" w:hAnsi="Times New Roman" w:eastAsia="仿宋_GB2312" w:cs="Wingdings"/>
          <w:sz w:val="32"/>
          <w:szCs w:val="32"/>
        </w:rPr>
        <w:t>2020 年度财政拨款支出</w:t>
      </w:r>
      <w:r>
        <w:rPr>
          <w:rFonts w:hint="eastAsia" w:ascii="仿宋_GB2312" w:hAnsi="Times New Roman" w:eastAsia="仿宋_GB2312" w:cs="Wingdings"/>
          <w:sz w:val="32"/>
          <w:szCs w:val="32"/>
          <w:lang w:val="en-US" w:eastAsia="zh-CN"/>
        </w:rPr>
        <w:t>1891.46</w:t>
      </w:r>
      <w:r>
        <w:rPr>
          <w:rFonts w:hint="eastAsia" w:ascii="仿宋_GB2312" w:hAnsi="Times New Roman" w:eastAsia="仿宋_GB2312" w:cs="Wingdings"/>
          <w:sz w:val="32"/>
          <w:szCs w:val="32"/>
        </w:rPr>
        <w:t>万元，主要用于以下方面： 一般公共服务（类）支出</w:t>
      </w:r>
      <w:r>
        <w:rPr>
          <w:rFonts w:hint="eastAsia" w:ascii="仿宋_GB2312" w:hAnsi="Times New Roman" w:eastAsia="仿宋_GB2312" w:cs="Wingdings"/>
          <w:sz w:val="32"/>
          <w:szCs w:val="32"/>
          <w:lang w:val="en-US" w:eastAsia="zh-CN"/>
        </w:rPr>
        <w:t>1611.15</w:t>
      </w:r>
      <w:r>
        <w:rPr>
          <w:rFonts w:hint="eastAsia" w:ascii="仿宋_GB2312" w:hAnsi="Times New Roman" w:eastAsia="仿宋_GB2312" w:cs="Wingdings"/>
          <w:sz w:val="32"/>
          <w:szCs w:val="32"/>
        </w:rPr>
        <w:t xml:space="preserve">万元，占总支出的 </w:t>
      </w:r>
      <w:r>
        <w:rPr>
          <w:rFonts w:hint="eastAsia" w:ascii="仿宋_GB2312" w:hAnsi="Times New Roman" w:eastAsia="仿宋_GB2312" w:cs="Wingdings"/>
          <w:sz w:val="32"/>
          <w:szCs w:val="32"/>
          <w:lang w:val="en-US" w:eastAsia="zh-CN"/>
        </w:rPr>
        <w:t>85.18</w:t>
      </w:r>
      <w:r>
        <w:rPr>
          <w:rFonts w:hint="eastAsia" w:ascii="仿宋_GB2312" w:hAnsi="Times New Roman" w:eastAsia="仿宋_GB2312" w:cs="Wingdings"/>
          <w:sz w:val="32"/>
          <w:szCs w:val="32"/>
        </w:rPr>
        <w:t xml:space="preserve">%；社会保障和就业（类）支出 </w:t>
      </w:r>
      <w:r>
        <w:rPr>
          <w:rFonts w:hint="eastAsia" w:ascii="仿宋_GB2312" w:hAnsi="Times New Roman" w:eastAsia="仿宋_GB2312" w:cs="Wingdings"/>
          <w:sz w:val="32"/>
          <w:szCs w:val="32"/>
          <w:lang w:val="en-US" w:eastAsia="zh-CN"/>
        </w:rPr>
        <w:t>93.78</w:t>
      </w:r>
      <w:r>
        <w:rPr>
          <w:rFonts w:hint="eastAsia" w:ascii="仿宋_GB2312" w:hAnsi="Times New Roman" w:eastAsia="仿宋_GB2312" w:cs="Wingdings"/>
          <w:sz w:val="32"/>
          <w:szCs w:val="32"/>
        </w:rPr>
        <w:t>万元，占总支出的</w:t>
      </w:r>
      <w:r>
        <w:rPr>
          <w:rFonts w:hint="eastAsia" w:ascii="仿宋_GB2312" w:hAnsi="Times New Roman" w:eastAsia="仿宋_GB2312" w:cs="Wingdings"/>
          <w:sz w:val="32"/>
          <w:szCs w:val="32"/>
          <w:lang w:val="en-US" w:eastAsia="zh-CN"/>
        </w:rPr>
        <w:t>5</w:t>
      </w:r>
      <w:r>
        <w:rPr>
          <w:rFonts w:hint="eastAsia" w:ascii="仿宋_GB2312" w:hAnsi="Times New Roman" w:eastAsia="仿宋_GB2312" w:cs="Wingdings"/>
          <w:sz w:val="32"/>
          <w:szCs w:val="32"/>
        </w:rPr>
        <w:t>%；卫生健康支出</w:t>
      </w:r>
      <w:r>
        <w:rPr>
          <w:rFonts w:hint="eastAsia" w:ascii="仿宋_GB2312" w:hAnsi="Times New Roman" w:eastAsia="仿宋_GB2312" w:cs="Wingdings"/>
          <w:sz w:val="32"/>
          <w:szCs w:val="32"/>
          <w:lang w:val="en-US" w:eastAsia="zh-CN"/>
        </w:rPr>
        <w:t>84.74</w:t>
      </w:r>
      <w:r>
        <w:rPr>
          <w:rFonts w:hint="eastAsia" w:ascii="仿宋_GB2312" w:hAnsi="Times New Roman" w:eastAsia="仿宋_GB2312" w:cs="Wingdings"/>
          <w:sz w:val="32"/>
          <w:szCs w:val="32"/>
        </w:rPr>
        <w:t>万元，占总支出的</w:t>
      </w:r>
      <w:r>
        <w:rPr>
          <w:rFonts w:hint="eastAsia" w:ascii="仿宋_GB2312" w:hAnsi="Times New Roman" w:eastAsia="仿宋_GB2312" w:cs="Wingdings"/>
          <w:sz w:val="32"/>
          <w:szCs w:val="32"/>
          <w:lang w:val="en-US" w:eastAsia="zh-CN"/>
        </w:rPr>
        <w:t>4.48</w:t>
      </w:r>
      <w:r>
        <w:rPr>
          <w:rFonts w:hint="eastAsia" w:ascii="仿宋_GB2312" w:hAnsi="Times New Roman" w:eastAsia="仿宋_GB2312" w:cs="Wingdings"/>
          <w:sz w:val="32"/>
          <w:szCs w:val="32"/>
        </w:rPr>
        <w:t xml:space="preserve">%；住房保障（类）支出 </w:t>
      </w:r>
      <w:r>
        <w:rPr>
          <w:rFonts w:hint="eastAsia" w:ascii="仿宋_GB2312" w:hAnsi="Times New Roman" w:eastAsia="仿宋_GB2312" w:cs="Wingdings"/>
          <w:sz w:val="32"/>
          <w:szCs w:val="32"/>
          <w:lang w:val="en-US" w:eastAsia="zh-CN"/>
        </w:rPr>
        <w:t>101.8</w:t>
      </w:r>
      <w:r>
        <w:rPr>
          <w:rFonts w:hint="eastAsia" w:ascii="仿宋_GB2312" w:hAnsi="Times New Roman" w:eastAsia="仿宋_GB2312" w:cs="Wingdings"/>
          <w:sz w:val="32"/>
          <w:szCs w:val="32"/>
        </w:rPr>
        <w:t>万元，占总支出的</w:t>
      </w:r>
      <w:r>
        <w:rPr>
          <w:rFonts w:hint="eastAsia" w:ascii="仿宋_GB2312" w:hAnsi="Times New Roman" w:eastAsia="仿宋_GB2312" w:cs="Wingdings"/>
          <w:sz w:val="32"/>
          <w:szCs w:val="32"/>
          <w:lang w:val="en-US" w:eastAsia="zh-CN"/>
        </w:rPr>
        <w:t>5.38</w:t>
      </w:r>
      <w:r>
        <w:rPr>
          <w:rFonts w:hint="eastAsia" w:ascii="仿宋_GB2312" w:hAnsi="Times New Roman" w:eastAsia="仿宋_GB2312" w:cs="Wingdings"/>
          <w:sz w:val="32"/>
          <w:szCs w:val="32"/>
        </w:rPr>
        <w:t>%。</w:t>
      </w:r>
    </w:p>
    <w:p>
      <w:pPr>
        <w:adjustRightInd w:val="0"/>
        <w:snapToGrid w:val="0"/>
        <w:spacing w:line="600" w:lineRule="exact"/>
        <w:ind w:firstLine="640" w:firstLineChars="200"/>
        <w:rPr>
          <w:rFonts w:hint="eastAsia" w:ascii="仿宋_GB2312" w:hAnsi="Times New Roman" w:eastAsia="仿宋_GB2312" w:cs="Wingdings"/>
          <w:sz w:val="32"/>
          <w:szCs w:val="32"/>
        </w:rPr>
      </w:pPr>
      <w:r>
        <w:rPr>
          <w:sz w:val="32"/>
        </w:rPr>
        <mc:AlternateContent>
          <mc:Choice Requires="wps">
            <w:drawing>
              <wp:anchor distT="0" distB="0" distL="114300" distR="114300" simplePos="0" relativeHeight="251666432" behindDoc="0" locked="0" layoutInCell="1" allowOverlap="1">
                <wp:simplePos x="0" y="0"/>
                <wp:positionH relativeFrom="column">
                  <wp:posOffset>1108075</wp:posOffset>
                </wp:positionH>
                <wp:positionV relativeFrom="paragraph">
                  <wp:posOffset>3074670</wp:posOffset>
                </wp:positionV>
                <wp:extent cx="3221355" cy="412115"/>
                <wp:effectExtent l="0" t="0" r="17145" b="6985"/>
                <wp:wrapNone/>
                <wp:docPr id="17" name="文本框 17"/>
                <wp:cNvGraphicFramePr/>
                <a:graphic xmlns:a="http://schemas.openxmlformats.org/drawingml/2006/main">
                  <a:graphicData uri="http://schemas.microsoft.com/office/word/2010/wordprocessingShape">
                    <wps:wsp>
                      <wps:cNvSpPr txBox="1"/>
                      <wps:spPr>
                        <a:xfrm>
                          <a:off x="2334260" y="4993640"/>
                          <a:ext cx="3221355" cy="4121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楷体_GB2312" w:hAnsi="楷体_GB2312" w:eastAsia="楷体_GB2312" w:cs="楷体_GB2312"/>
                                <w:sz w:val="24"/>
                                <w:szCs w:val="32"/>
                                <w:lang w:val="en-US" w:eastAsia="zh-CN"/>
                              </w:rPr>
                            </w:pPr>
                            <w:r>
                              <w:rPr>
                                <w:rFonts w:hint="eastAsia" w:ascii="楷体_GB2312" w:hAnsi="楷体_GB2312" w:eastAsia="楷体_GB2312" w:cs="楷体_GB2312"/>
                                <w:sz w:val="24"/>
                                <w:szCs w:val="32"/>
                                <w:lang w:val="en-US" w:eastAsia="zh-CN"/>
                              </w:rPr>
                              <w:t>图5：2020年支出构成（按经济分类）情况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7.25pt;margin-top:242.1pt;height:32.45pt;width:253.65pt;z-index:251666432;v-text-anchor:middle;mso-width-relative:page;mso-height-relative:page;" fillcolor="#FFFFFF [3201]" filled="t" stroked="f" coordsize="21600,21600" o:gfxdata="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3&#10;ihu32AAAAAsBAAAPAAAAAAAAAAEAIAAAACIAAABkcnMvZG93bnJldi54bWxQSwECFAAUAAAACACH&#10;TuJAF/WQQF0CAACfBAAADgAAAAAAAAABACAAAAAnAQAAZHJzL2Uyb0RvYy54bWxQSwUGAAAAAAYA&#10;BgBZAQAA9gUAAAAA&#10;">
                <v:fill on="t" focussize="0,0"/>
                <v:stroke on="f" weight="0.5pt"/>
                <v:imagedata o:title=""/>
                <o:lock v:ext="edit" aspectratio="f"/>
                <v:textbox>
                  <w:txbxContent>
                    <w:p>
                      <w:pPr>
                        <w:jc w:val="center"/>
                        <w:rPr>
                          <w:rFonts w:hint="eastAsia" w:ascii="楷体_GB2312" w:hAnsi="楷体_GB2312" w:eastAsia="楷体_GB2312" w:cs="楷体_GB2312"/>
                          <w:sz w:val="24"/>
                          <w:szCs w:val="32"/>
                          <w:lang w:val="en-US" w:eastAsia="zh-CN"/>
                        </w:rPr>
                      </w:pPr>
                      <w:r>
                        <w:rPr>
                          <w:rFonts w:hint="eastAsia" w:ascii="楷体_GB2312" w:hAnsi="楷体_GB2312" w:eastAsia="楷体_GB2312" w:cs="楷体_GB2312"/>
                          <w:sz w:val="24"/>
                          <w:szCs w:val="32"/>
                          <w:lang w:val="en-US" w:eastAsia="zh-CN"/>
                        </w:rPr>
                        <w:t>图5：2020年支出构成（按经济分类）情况</w:t>
                      </w:r>
                    </w:p>
                  </w:txbxContent>
                </v:textbox>
              </v:shape>
            </w:pict>
          </mc:Fallback>
        </mc:AlternateContent>
      </w:r>
      <w:r>
        <w:rPr>
          <w:rFonts w:hint="eastAsia" w:ascii="仿宋_GB2312" w:hAnsi="Times New Roman" w:eastAsia="仿宋_GB2312" w:cs="Wingdings"/>
          <w:sz w:val="32"/>
          <w:szCs w:val="32"/>
          <w:lang w:eastAsia="zh-CN"/>
        </w:rPr>
        <w:drawing>
          <wp:anchor distT="0" distB="0" distL="114300" distR="114300" simplePos="0" relativeHeight="251671552" behindDoc="0" locked="0" layoutInCell="1" allowOverlap="1">
            <wp:simplePos x="0" y="0"/>
            <wp:positionH relativeFrom="column">
              <wp:posOffset>590550</wp:posOffset>
            </wp:positionH>
            <wp:positionV relativeFrom="paragraph">
              <wp:posOffset>153670</wp:posOffset>
            </wp:positionV>
            <wp:extent cx="4169410" cy="2900045"/>
            <wp:effectExtent l="4445" t="4445" r="17145" b="10160"/>
            <wp:wrapTopAndBottom/>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pPr>
        <w:adjustRightInd w:val="0"/>
        <w:snapToGrid w:val="0"/>
        <w:spacing w:line="600" w:lineRule="exact"/>
        <w:ind w:firstLine="640" w:firstLineChars="200"/>
        <w:rPr>
          <w:rFonts w:hint="default" w:ascii="仿宋_GB2312" w:hAnsi="Times New Roman" w:eastAsia="仿宋_GB2312" w:cs="Wingdings"/>
          <w:sz w:val="32"/>
          <w:szCs w:val="32"/>
          <w:lang w:val="en-US" w:eastAsia="zh-CN"/>
        </w:rPr>
      </w:pPr>
      <w:r>
        <w:rPr>
          <w:rFonts w:hint="eastAsia" w:ascii="仿宋_GB2312" w:hAnsi="Times New Roman" w:eastAsia="仿宋_GB2312" w:cs="Wingdings"/>
          <w:sz w:val="32"/>
          <w:szCs w:val="32"/>
          <w:lang w:val="en-US" w:eastAsia="zh-CN"/>
        </w:rPr>
        <w:t>按经济分类看：工资福利支出1298.7万元、商品和服务支出504.11万元、对个人和家庭的补助16.76万元、资本性支出71.9万元（见图5）。</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3" w:firstLineChars="200"/>
        <w:textAlignment w:val="auto"/>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（四）一般公共预算基本支出决算情况说明</w:t>
      </w:r>
    </w:p>
    <w:p>
      <w:pPr>
        <w:pageBreakBefore w:val="0"/>
        <w:widowControl w:val="0"/>
        <w:kinsoku/>
        <w:wordWrap/>
        <w:overflowPunct/>
        <w:topLinePunct w:val="0"/>
        <w:bidi w:val="0"/>
        <w:adjustRightInd w:val="0"/>
        <w:snapToGrid w:val="0"/>
        <w:spacing w:line="620" w:lineRule="exact"/>
        <w:ind w:left="0" w:leftChars="0" w:right="0" w:rightChars="0" w:firstLine="640" w:firstLineChars="200"/>
        <w:textAlignment w:val="auto"/>
        <w:rPr>
          <w:rFonts w:ascii="仿宋_GB2312" w:hAnsi="Times New Roman" w:eastAsia="仿宋_GB2312" w:cs="Wingdings"/>
          <w:sz w:val="32"/>
          <w:szCs w:val="32"/>
        </w:rPr>
      </w:pPr>
      <w:r>
        <w:rPr>
          <w:rFonts w:hint="eastAsia" w:ascii="仿宋_GB2312" w:hAnsi="Times New Roman" w:eastAsia="仿宋_GB2312" w:cs="Wingdings"/>
          <w:sz w:val="32"/>
          <w:szCs w:val="32"/>
        </w:rPr>
        <w:t>2020 年度财政拨款基本支出</w:t>
      </w:r>
      <w:r>
        <w:rPr>
          <w:rFonts w:hint="eastAsia" w:ascii="仿宋_GB2312" w:hAnsi="Times New Roman" w:eastAsia="仿宋_GB2312" w:cs="Wingdings"/>
          <w:sz w:val="32"/>
          <w:szCs w:val="32"/>
          <w:lang w:val="en-US" w:eastAsia="zh-CN"/>
        </w:rPr>
        <w:t>1565.07</w:t>
      </w:r>
      <w:r>
        <w:rPr>
          <w:rFonts w:hint="eastAsia" w:ascii="仿宋_GB2312" w:hAnsi="Times New Roman" w:eastAsia="仿宋_GB2312" w:cs="Wingdings"/>
          <w:sz w:val="32"/>
          <w:szCs w:val="32"/>
        </w:rPr>
        <w:t xml:space="preserve">万元，其中：人员经费 </w:t>
      </w:r>
      <w:r>
        <w:rPr>
          <w:rFonts w:hint="eastAsia" w:ascii="仿宋_GB2312" w:hAnsi="Times New Roman" w:eastAsia="仿宋_GB2312" w:cs="Wingdings"/>
          <w:sz w:val="32"/>
          <w:szCs w:val="32"/>
          <w:lang w:val="en-US" w:eastAsia="zh-CN"/>
        </w:rPr>
        <w:t>1315.46</w:t>
      </w:r>
      <w:r>
        <w:rPr>
          <w:rFonts w:hint="eastAsia" w:ascii="仿宋_GB2312" w:hAnsi="Times New Roman" w:eastAsia="仿宋_GB2312" w:cs="Wingdings"/>
          <w:sz w:val="32"/>
          <w:szCs w:val="32"/>
        </w:rPr>
        <w:t>万元，主要包括基本工资、津贴补贴、奖金、机关事业单位基本养老保险缴费、职工基本医疗保险缴费、公务员医疗补助缴费、住房公积金、其他社会保障缴费、退休费、生活补助、其他对个人和家庭的补助支出；公用经费</w:t>
      </w:r>
      <w:r>
        <w:rPr>
          <w:rFonts w:hint="eastAsia" w:ascii="仿宋_GB2312" w:hAnsi="Times New Roman" w:eastAsia="仿宋_GB2312" w:cs="Wingdings"/>
          <w:sz w:val="32"/>
          <w:szCs w:val="32"/>
          <w:lang w:val="en-US" w:eastAsia="zh-CN"/>
        </w:rPr>
        <w:t>249.61</w:t>
      </w:r>
      <w:r>
        <w:rPr>
          <w:rFonts w:hint="eastAsia" w:ascii="仿宋_GB2312" w:hAnsi="Times New Roman" w:eastAsia="仿宋_GB2312" w:cs="Wingdings"/>
          <w:sz w:val="32"/>
          <w:szCs w:val="32"/>
        </w:rPr>
        <w:t>万元，主要包括办公费、印刷费、邮电费、差旅费、维修（护）费、公务接待费、劳务费、委托业务费、工会经费、福利费、公务用车运行维护费、其他交通费用、其他商品和服务支出、办公设备购置。</w:t>
      </w:r>
    </w:p>
    <w:p>
      <w:pPr>
        <w:keepNext/>
        <w:keepLines/>
        <w:pageBreakBefore w:val="0"/>
        <w:widowControl w:val="0"/>
        <w:kinsoku/>
        <w:wordWrap/>
        <w:overflowPunct/>
        <w:topLinePunct w:val="0"/>
        <w:bidi w:val="0"/>
        <w:snapToGrid w:val="0"/>
        <w:spacing w:line="620" w:lineRule="exact"/>
        <w:ind w:left="0" w:leftChars="0" w:right="0" w:rightChars="0" w:firstLine="640" w:firstLineChars="200"/>
        <w:textAlignment w:val="auto"/>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pageBreakBefore w:val="0"/>
        <w:widowControl w:val="0"/>
        <w:kinsoku/>
        <w:wordWrap/>
        <w:overflowPunct/>
        <w:topLinePunct w:val="0"/>
        <w:bidi w:val="0"/>
        <w:adjustRightInd w:val="0"/>
        <w:snapToGrid w:val="0"/>
        <w:spacing w:line="620" w:lineRule="exact"/>
        <w:ind w:left="0" w:leftChars="0" w:right="0" w:rightChars="0" w:firstLine="643" w:firstLineChars="200"/>
        <w:textAlignment w:val="auto"/>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（一）“三公”经费财政拨款支出决算总体情况说明</w:t>
      </w:r>
    </w:p>
    <w:p>
      <w:pPr>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textAlignment w:val="auto"/>
        <w:rPr>
          <w:rFonts w:eastAsia="仿宋_GB2312"/>
          <w:sz w:val="32"/>
          <w:szCs w:val="32"/>
        </w:rPr>
      </w:pPr>
      <w:r>
        <w:rPr>
          <w:rFonts w:hint="eastAsia" w:eastAsia="仿宋_GB2312"/>
          <w:sz w:val="32"/>
          <w:szCs w:val="32"/>
          <w:lang w:val="en-US" w:eastAsia="zh-CN"/>
        </w:rPr>
        <w:t>近年来，</w:t>
      </w:r>
      <w:r>
        <w:rPr>
          <w:rFonts w:hint="eastAsia" w:ascii="仿宋_GB2312" w:hAnsi="Times New Roman" w:eastAsia="仿宋_GB2312" w:cs="Wingdings"/>
          <w:sz w:val="32"/>
          <w:szCs w:val="32"/>
          <w:lang w:eastAsia="zh-CN"/>
        </w:rPr>
        <w:t>中国共产党石家庄市鹿泉区纪律检查委员会</w:t>
      </w:r>
      <w:r>
        <w:rPr>
          <w:rFonts w:hint="eastAsia" w:eastAsia="仿宋_GB2312"/>
          <w:sz w:val="32"/>
          <w:szCs w:val="32"/>
        </w:rPr>
        <w:t>严控“三公”经费支出，硬化预算约束，有效的控制了“三公”等相关经费的支出</w:t>
      </w:r>
      <w:r>
        <w:rPr>
          <w:rFonts w:eastAsia="仿宋_GB2312"/>
          <w:sz w:val="32"/>
          <w:szCs w:val="32"/>
        </w:rPr>
        <w:t>。</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2020年度“三公”经费财政拨款支出预算为</w:t>
      </w:r>
      <w:r>
        <w:rPr>
          <w:rFonts w:hint="eastAsia" w:ascii="仿宋_GB2312" w:hAnsi="Times New Roman" w:eastAsia="仿宋_GB2312" w:cs="Wingdings"/>
          <w:sz w:val="32"/>
          <w:szCs w:val="32"/>
          <w:lang w:val="en-US" w:eastAsia="zh-CN"/>
        </w:rPr>
        <w:t>22.9</w:t>
      </w:r>
      <w:r>
        <w:rPr>
          <w:rFonts w:hint="eastAsia" w:ascii="仿宋_GB2312" w:hAnsi="Times New Roman" w:eastAsia="仿宋_GB2312" w:cs="Wingdings"/>
          <w:sz w:val="32"/>
          <w:szCs w:val="32"/>
        </w:rPr>
        <w:t>万元，支出决算为</w:t>
      </w:r>
      <w:r>
        <w:rPr>
          <w:rFonts w:hint="eastAsia" w:ascii="仿宋_GB2312" w:hAnsi="Times New Roman" w:eastAsia="仿宋_GB2312" w:cs="Wingdings"/>
          <w:sz w:val="32"/>
          <w:szCs w:val="32"/>
          <w:lang w:val="en-US" w:eastAsia="zh-CN"/>
        </w:rPr>
        <w:t>22.22</w:t>
      </w:r>
      <w:r>
        <w:rPr>
          <w:rFonts w:hint="eastAsia" w:ascii="仿宋_GB2312" w:hAnsi="Times New Roman" w:eastAsia="仿宋_GB2312" w:cs="Wingdings"/>
          <w:sz w:val="32"/>
          <w:szCs w:val="32"/>
        </w:rPr>
        <w:t>元，完成预算的</w:t>
      </w:r>
      <w:r>
        <w:rPr>
          <w:rFonts w:hint="eastAsia" w:ascii="仿宋_GB2312" w:hAnsi="Times New Roman" w:eastAsia="仿宋_GB2312" w:cs="Wingdings"/>
          <w:sz w:val="32"/>
          <w:szCs w:val="32"/>
          <w:lang w:val="en-US" w:eastAsia="zh-CN"/>
        </w:rPr>
        <w:t>97.03</w:t>
      </w:r>
      <w:r>
        <w:rPr>
          <w:rFonts w:hint="eastAsia" w:ascii="仿宋_GB2312" w:hAnsi="Times New Roman" w:eastAsia="仿宋_GB2312" w:cs="Wingdings"/>
          <w:sz w:val="32"/>
          <w:szCs w:val="32"/>
        </w:rPr>
        <w:t>%,较预算减少</w:t>
      </w:r>
      <w:r>
        <w:rPr>
          <w:rFonts w:hint="eastAsia" w:ascii="仿宋_GB2312" w:hAnsi="Times New Roman" w:eastAsia="仿宋_GB2312" w:cs="Wingdings"/>
          <w:sz w:val="32"/>
          <w:szCs w:val="32"/>
          <w:lang w:val="en-US" w:eastAsia="zh-CN"/>
        </w:rPr>
        <w:t>0.68</w:t>
      </w:r>
      <w:r>
        <w:rPr>
          <w:rFonts w:hint="eastAsia" w:ascii="仿宋_GB2312" w:hAnsi="Times New Roman" w:eastAsia="仿宋_GB2312" w:cs="Wingdings"/>
          <w:sz w:val="32"/>
          <w:szCs w:val="32"/>
        </w:rPr>
        <w:t>万元，</w:t>
      </w:r>
      <w:r>
        <w:rPr>
          <w:rFonts w:hint="eastAsia" w:ascii="仿宋_GB2312" w:hAnsi="Times New Roman" w:eastAsia="仿宋_GB2312" w:cs="Wingdings"/>
          <w:sz w:val="32"/>
          <w:szCs w:val="32"/>
          <w:lang w:val="en-US" w:eastAsia="zh-CN"/>
        </w:rPr>
        <w:t>下降2.97</w:t>
      </w:r>
      <w:r>
        <w:rPr>
          <w:rFonts w:hint="eastAsia" w:ascii="仿宋_GB2312" w:hAnsi="Times New Roman" w:eastAsia="仿宋_GB2312" w:cs="Wingdings"/>
          <w:sz w:val="32"/>
          <w:szCs w:val="32"/>
        </w:rPr>
        <w:t>%，主要</w:t>
      </w:r>
      <w:r>
        <w:rPr>
          <w:rFonts w:hint="eastAsia" w:eastAsia="仿宋_GB2312"/>
          <w:sz w:val="32"/>
          <w:szCs w:val="32"/>
        </w:rPr>
        <w:t>是硬化预算约束</w:t>
      </w:r>
      <w:r>
        <w:rPr>
          <w:rFonts w:hint="eastAsia" w:ascii="仿宋_GB2312" w:hAnsi="Times New Roman" w:eastAsia="仿宋_GB2312" w:cs="Wingdings"/>
          <w:sz w:val="32"/>
          <w:szCs w:val="32"/>
        </w:rPr>
        <w:t>；较2019年度减少</w:t>
      </w:r>
      <w:r>
        <w:rPr>
          <w:rFonts w:hint="eastAsia" w:ascii="仿宋_GB2312" w:hAnsi="Times New Roman" w:eastAsia="仿宋_GB2312" w:cs="Wingdings"/>
          <w:sz w:val="32"/>
          <w:szCs w:val="32"/>
          <w:lang w:val="en-US" w:eastAsia="zh-CN"/>
        </w:rPr>
        <w:t>0.05</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0.22</w:t>
      </w:r>
      <w:r>
        <w:rPr>
          <w:rFonts w:hint="eastAsia" w:ascii="仿宋_GB2312" w:hAnsi="Times New Roman" w:eastAsia="仿宋_GB2312" w:cs="Wingdings"/>
          <w:sz w:val="32"/>
          <w:szCs w:val="32"/>
        </w:rPr>
        <w:t>%，主要是</w:t>
      </w:r>
      <w:r>
        <w:rPr>
          <w:rFonts w:hint="eastAsia" w:eastAsia="仿宋_GB2312"/>
          <w:sz w:val="32"/>
          <w:szCs w:val="32"/>
          <w:lang w:eastAsia="zh-CN"/>
        </w:rPr>
        <w:t>严格控制</w:t>
      </w:r>
      <w:r>
        <w:rPr>
          <w:rFonts w:hint="eastAsia" w:eastAsia="仿宋_GB2312"/>
          <w:sz w:val="32"/>
          <w:szCs w:val="32"/>
        </w:rPr>
        <w:t>“三公”等相关经费的支出</w:t>
      </w:r>
      <w:r>
        <w:rPr>
          <w:rFonts w:hint="eastAsia" w:ascii="仿宋_GB2312" w:hAnsi="Times New Roman" w:eastAsia="仿宋_GB2312" w:cs="Wingdings"/>
          <w:sz w:val="32"/>
          <w:szCs w:val="32"/>
        </w:rPr>
        <w:t>。</w:t>
      </w:r>
    </w:p>
    <w:p>
      <w:pPr>
        <w:pageBreakBefore w:val="0"/>
        <w:widowControl w:val="0"/>
        <w:kinsoku/>
        <w:wordWrap/>
        <w:overflowPunct/>
        <w:topLinePunct w:val="0"/>
        <w:bidi w:val="0"/>
        <w:adjustRightInd w:val="0"/>
        <w:snapToGrid w:val="0"/>
        <w:spacing w:line="620" w:lineRule="exact"/>
        <w:ind w:left="0" w:leftChars="0" w:right="0" w:rightChars="0" w:firstLine="643" w:firstLineChars="200"/>
        <w:textAlignment w:val="auto"/>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（二）“三公”经费财政拨款支出决算具体情况说明</w:t>
      </w:r>
    </w:p>
    <w:p>
      <w:pPr>
        <w:adjustRightInd w:val="0"/>
        <w:snapToGrid w:val="0"/>
        <w:spacing w:line="600" w:lineRule="exact"/>
        <w:ind w:firstLine="643" w:firstLineChars="200"/>
        <w:rPr>
          <w:rFonts w:hint="eastAsia" w:ascii="仿宋_GB2312" w:hAnsi="Times New Roman" w:eastAsia="仿宋_GB2312" w:cs="Wingdings"/>
          <w:sz w:val="32"/>
          <w:szCs w:val="32"/>
        </w:rPr>
      </w:pPr>
      <w:r>
        <w:rPr>
          <w:rFonts w:hint="eastAsia" w:ascii="楷体_GB2312" w:hAnsi="Times New Roman" w:eastAsia="楷体_GB2312" w:cs="Mongolian Baiti"/>
          <w:b/>
          <w:bCs/>
          <w:sz w:val="32"/>
          <w:szCs w:val="32"/>
        </w:rPr>
        <w:t>1.因公出国（境）费</w:t>
      </w:r>
      <w:r>
        <w:rPr>
          <w:rFonts w:hint="eastAsia" w:ascii="楷体_GB2312" w:hAnsi="Times New Roman" w:eastAsia="楷体_GB2312" w:cs="Mongolian Baiti"/>
          <w:b/>
          <w:bCs/>
          <w:sz w:val="32"/>
          <w:szCs w:val="32"/>
          <w:lang w:eastAsia="zh-CN"/>
        </w:rPr>
        <w:t>。</w:t>
      </w:r>
      <w:r>
        <w:rPr>
          <w:rFonts w:hint="eastAsia" w:ascii="仿宋_GB2312" w:hAnsi="Times New Roman" w:eastAsia="仿宋_GB2312" w:cs="Wingdings"/>
          <w:sz w:val="32"/>
          <w:szCs w:val="32"/>
          <w:lang w:eastAsia="zh-CN"/>
        </w:rPr>
        <w:t>中国共产党石家庄市鹿泉区纪律检查委员会</w:t>
      </w:r>
      <w:r>
        <w:rPr>
          <w:rFonts w:hint="eastAsia" w:ascii="仿宋_GB2312" w:hAnsi="仿宋_GB2312" w:eastAsia="仿宋_GB2312" w:cs="仿宋_GB2312"/>
          <w:sz w:val="32"/>
          <w:szCs w:val="32"/>
        </w:rPr>
        <w:t>2020年因公出国（境）费支出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Times New Roman" w:eastAsia="仿宋_GB2312" w:cs="Wingdings"/>
          <w:sz w:val="32"/>
          <w:szCs w:val="32"/>
        </w:rPr>
        <w:t>无本单位组织的出国（境）团组。</w:t>
      </w:r>
    </w:p>
    <w:p>
      <w:pPr>
        <w:pageBreakBefore w:val="0"/>
        <w:widowControl w:val="0"/>
        <w:kinsoku/>
        <w:wordWrap/>
        <w:overflowPunct/>
        <w:topLinePunct w:val="0"/>
        <w:bidi w:val="0"/>
        <w:adjustRightInd w:val="0"/>
        <w:snapToGrid w:val="0"/>
        <w:spacing w:line="620" w:lineRule="exact"/>
        <w:ind w:left="0" w:leftChars="0" w:right="0" w:rightChars="0" w:firstLine="643" w:firstLineChars="200"/>
        <w:textAlignment w:val="auto"/>
        <w:rPr>
          <w:rFonts w:ascii="仿宋_GB2312" w:hAnsi="Times New Roman" w:eastAsia="仿宋_GB2312" w:cs="Mongolian Baiti"/>
          <w:b/>
          <w:bCs/>
          <w:sz w:val="32"/>
          <w:szCs w:val="32"/>
        </w:rPr>
      </w:pPr>
      <w:r>
        <w:rPr>
          <w:rFonts w:hint="eastAsia" w:ascii="楷体_GB2312" w:hAnsi="Times New Roman" w:eastAsia="楷体_GB2312" w:cs="Mongolian Baiti"/>
          <w:b/>
          <w:bCs/>
          <w:sz w:val="32"/>
          <w:szCs w:val="32"/>
        </w:rPr>
        <w:t>2.公务用车购置及运行维护费</w:t>
      </w:r>
      <w:r>
        <w:rPr>
          <w:rFonts w:hint="eastAsia" w:ascii="楷体_GB2312" w:hAnsi="Times New Roman" w:eastAsia="楷体_GB2312" w:cs="Mongolian Baiti"/>
          <w:b/>
          <w:bCs/>
          <w:sz w:val="32"/>
          <w:szCs w:val="32"/>
          <w:lang w:eastAsia="zh-CN"/>
        </w:rPr>
        <w:t>。</w:t>
      </w:r>
      <w:r>
        <w:rPr>
          <w:rFonts w:hint="eastAsia" w:ascii="仿宋_GB2312" w:hAnsi="Times New Roman" w:eastAsia="仿宋_GB2312" w:cs="Wingdings"/>
          <w:sz w:val="32"/>
          <w:szCs w:val="32"/>
          <w:lang w:eastAsia="zh-CN"/>
        </w:rPr>
        <w:t>中国共产党石家庄市鹿泉区纪律检查委员会</w:t>
      </w:r>
      <w:r>
        <w:rPr>
          <w:rFonts w:hint="eastAsia" w:ascii="仿宋_GB2312" w:hAnsi="Times New Roman" w:eastAsia="仿宋_GB2312" w:cs="Wingdings"/>
          <w:sz w:val="32"/>
          <w:szCs w:val="32"/>
        </w:rPr>
        <w:t>2020年度公务用车购置及运行维护费</w:t>
      </w:r>
      <w:r>
        <w:rPr>
          <w:rFonts w:hint="eastAsia" w:ascii="仿宋_GB2312" w:hAnsi="Times New Roman" w:eastAsia="仿宋_GB2312" w:cs="Wingdings"/>
          <w:sz w:val="32"/>
          <w:szCs w:val="32"/>
          <w:lang w:val="en-US" w:eastAsia="zh-CN"/>
        </w:rPr>
        <w:t>支出</w:t>
      </w:r>
      <w:r>
        <w:rPr>
          <w:rFonts w:hint="eastAsia" w:ascii="仿宋_GB2312" w:hAnsi="仿宋_GB2312" w:eastAsia="仿宋_GB2312" w:cs="仿宋_GB2312"/>
          <w:sz w:val="32"/>
          <w:szCs w:val="32"/>
          <w:lang w:val="en-US" w:eastAsia="zh-CN"/>
        </w:rPr>
        <w:t>18.31</w:t>
      </w:r>
      <w:r>
        <w:rPr>
          <w:rFonts w:hint="eastAsia" w:ascii="仿宋_GB2312" w:hAnsi="Times New Roman" w:eastAsia="仿宋_GB2312" w:cs="Wingdings"/>
          <w:sz w:val="32"/>
          <w:szCs w:val="32"/>
          <w:lang w:val="en-US" w:eastAsia="zh-CN"/>
        </w:rPr>
        <w:t>万元，</w:t>
      </w:r>
      <w:r>
        <w:rPr>
          <w:rFonts w:hint="eastAsia" w:ascii="仿宋_GB2312" w:hAnsi="Times New Roman" w:eastAsia="仿宋_GB2312" w:cs="Wingdings"/>
          <w:sz w:val="32"/>
          <w:szCs w:val="32"/>
        </w:rPr>
        <w:t>较预算减少</w:t>
      </w:r>
      <w:r>
        <w:rPr>
          <w:rFonts w:hint="eastAsia" w:ascii="仿宋_GB2312" w:hAnsi="Times New Roman" w:eastAsia="仿宋_GB2312" w:cs="Wingdings"/>
          <w:sz w:val="32"/>
          <w:szCs w:val="32"/>
          <w:lang w:val="en-US" w:eastAsia="zh-CN"/>
        </w:rPr>
        <w:t>0.59</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3.12</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val="en-US" w:eastAsia="zh-CN"/>
        </w:rPr>
        <w:t>其中公车购置费0万元，与预算持平。</w:t>
      </w:r>
      <w:r>
        <w:rPr>
          <w:rFonts w:hint="eastAsia" w:ascii="仿宋_GB2312" w:hAnsi="Times New Roman" w:eastAsia="仿宋_GB2312" w:cs="Mongolian Baiti"/>
          <w:b w:val="0"/>
          <w:bCs w:val="0"/>
          <w:sz w:val="32"/>
          <w:szCs w:val="32"/>
        </w:rPr>
        <w:t>其中：</w:t>
      </w:r>
    </w:p>
    <w:p>
      <w:pPr>
        <w:pageBreakBefore w:val="0"/>
        <w:widowControl w:val="0"/>
        <w:kinsoku/>
        <w:wordWrap/>
        <w:overflowPunct/>
        <w:topLinePunct w:val="0"/>
        <w:bidi w:val="0"/>
        <w:adjustRightInd w:val="0"/>
        <w:snapToGrid w:val="0"/>
        <w:spacing w:line="620" w:lineRule="exact"/>
        <w:ind w:left="0" w:leftChars="0" w:right="0" w:rightChars="0" w:firstLine="643" w:firstLineChars="200"/>
        <w:textAlignment w:val="auto"/>
        <w:rPr>
          <w:rFonts w:ascii="仿宋_GB2312" w:hAnsi="Times New Roman" w:eastAsia="仿宋_GB2312" w:cs="Wingdings"/>
          <w:sz w:val="32"/>
          <w:szCs w:val="32"/>
        </w:rPr>
      </w:pPr>
      <w:r>
        <w:rPr>
          <w:rFonts w:hint="eastAsia" w:ascii="仿宋_GB2312" w:hAnsi="Times New Roman" w:eastAsia="仿宋_GB2312" w:cs="Wingdings"/>
          <w:b/>
          <w:sz w:val="32"/>
          <w:szCs w:val="32"/>
        </w:rPr>
        <w:t>公务用车购置费支出：</w:t>
      </w:r>
      <w:r>
        <w:rPr>
          <w:rFonts w:hint="eastAsia" w:ascii="仿宋_GB2312" w:hAnsi="Times New Roman" w:eastAsia="仿宋_GB2312" w:cs="Wingdings"/>
          <w:sz w:val="32"/>
          <w:szCs w:val="32"/>
          <w:lang w:eastAsia="zh-CN"/>
        </w:rPr>
        <w:t>中国共产党石家庄市鹿泉区纪律检查委员会</w:t>
      </w:r>
      <w:r>
        <w:rPr>
          <w:rFonts w:hint="eastAsia" w:ascii="仿宋_GB2312" w:hAnsi="Times New Roman" w:eastAsia="仿宋_GB2312" w:cs="Wingdings"/>
          <w:sz w:val="32"/>
          <w:szCs w:val="32"/>
        </w:rPr>
        <w:t>2020年度公务用车购置量</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辆，</w:t>
      </w:r>
      <w:r>
        <w:rPr>
          <w:rFonts w:hint="eastAsia" w:ascii="仿宋_GB2312" w:hAnsi="Times New Roman" w:eastAsia="仿宋_GB2312" w:cs="Wingdings"/>
          <w:sz w:val="32"/>
          <w:szCs w:val="32"/>
          <w:lang w:val="en-US" w:eastAsia="zh-CN"/>
        </w:rPr>
        <w:t>未</w:t>
      </w:r>
      <w:r>
        <w:rPr>
          <w:rFonts w:hint="eastAsia" w:ascii="仿宋_GB2312" w:hAnsi="Times New Roman" w:eastAsia="仿宋_GB2312" w:cs="Wingdings"/>
          <w:sz w:val="32"/>
          <w:szCs w:val="32"/>
        </w:rPr>
        <w:t>发生“公务用车购置”经费支出</w:t>
      </w:r>
      <w:r>
        <w:rPr>
          <w:rFonts w:hint="eastAsia" w:ascii="仿宋_GB2312" w:hAnsi="Times New Roman" w:eastAsia="仿宋_GB2312" w:cs="Wingdings"/>
          <w:sz w:val="32"/>
          <w:szCs w:val="32"/>
          <w:lang w:eastAsia="zh-CN"/>
        </w:rPr>
        <w:t>，</w:t>
      </w:r>
      <w:r>
        <w:rPr>
          <w:rFonts w:hint="eastAsia" w:ascii="仿宋_GB2312" w:hAnsi="Times New Roman" w:eastAsia="仿宋_GB2312" w:cs="Wingdings"/>
          <w:sz w:val="32"/>
          <w:szCs w:val="32"/>
          <w:lang w:val="en-US" w:eastAsia="zh-CN"/>
        </w:rPr>
        <w:t>与预算和上年决算持平</w:t>
      </w:r>
      <w:r>
        <w:rPr>
          <w:rFonts w:hint="eastAsia" w:ascii="仿宋_GB2312" w:hAnsi="Times New Roman" w:eastAsia="仿宋_GB2312" w:cs="Wingdings"/>
          <w:sz w:val="32"/>
          <w:szCs w:val="32"/>
        </w:rPr>
        <w:t>。</w:t>
      </w:r>
    </w:p>
    <w:p>
      <w:pPr>
        <w:pageBreakBefore w:val="0"/>
        <w:widowControl w:val="0"/>
        <w:kinsoku/>
        <w:wordWrap/>
        <w:overflowPunct/>
        <w:topLinePunct w:val="0"/>
        <w:bidi w:val="0"/>
        <w:adjustRightInd w:val="0"/>
        <w:snapToGrid w:val="0"/>
        <w:spacing w:line="620" w:lineRule="exact"/>
        <w:ind w:left="0" w:leftChars="0" w:right="0" w:rightChars="0" w:firstLine="643" w:firstLineChars="200"/>
        <w:textAlignment w:val="auto"/>
        <w:rPr>
          <w:rFonts w:ascii="仿宋_GB2312" w:hAnsi="Times New Roman" w:eastAsia="仿宋_GB2312" w:cs="Wingdings"/>
          <w:sz w:val="32"/>
          <w:szCs w:val="32"/>
        </w:rPr>
      </w:pPr>
      <w:r>
        <w:rPr>
          <w:rFonts w:hint="eastAsia" w:ascii="仿宋_GB2312" w:hAnsi="Times New Roman" w:eastAsia="仿宋_GB2312" w:cs="Wingdings"/>
          <w:b/>
          <w:sz w:val="32"/>
          <w:szCs w:val="32"/>
        </w:rPr>
        <w:t>公务用车运行维护费支出</w:t>
      </w:r>
      <w:r>
        <w:rPr>
          <w:rFonts w:hint="eastAsia" w:ascii="仿宋_GB2312" w:hAnsi="Times New Roman" w:eastAsia="仿宋_GB2312" w:cs="Wingdings"/>
          <w:b/>
          <w:sz w:val="32"/>
          <w:szCs w:val="32"/>
          <w:lang w:eastAsia="zh-CN"/>
        </w:rPr>
        <w:t>：</w:t>
      </w:r>
      <w:r>
        <w:rPr>
          <w:rFonts w:hint="eastAsia" w:ascii="仿宋_GB2312" w:hAnsi="Times New Roman" w:eastAsia="仿宋_GB2312" w:cs="Wingdings"/>
          <w:sz w:val="32"/>
          <w:szCs w:val="32"/>
          <w:lang w:eastAsia="zh-CN"/>
        </w:rPr>
        <w:t>中国共产党石家庄市鹿泉区纪律检查委员会</w:t>
      </w:r>
      <w:r>
        <w:rPr>
          <w:rFonts w:hint="eastAsia" w:ascii="仿宋_GB2312" w:hAnsi="Times New Roman" w:eastAsia="仿宋_GB2312" w:cs="Wingdings"/>
          <w:sz w:val="32"/>
          <w:szCs w:val="32"/>
        </w:rPr>
        <w:t>2020年度公务用车保有量</w:t>
      </w:r>
      <w:r>
        <w:rPr>
          <w:rFonts w:hint="eastAsia" w:ascii="仿宋_GB2312" w:hAnsi="Times New Roman" w:eastAsia="仿宋_GB2312" w:cs="Wingdings"/>
          <w:color w:val="auto"/>
          <w:sz w:val="32"/>
          <w:szCs w:val="32"/>
          <w:lang w:val="en-US" w:eastAsia="zh-CN"/>
        </w:rPr>
        <w:t>7</w:t>
      </w:r>
      <w:r>
        <w:rPr>
          <w:rFonts w:hint="eastAsia" w:ascii="仿宋_GB2312" w:hAnsi="Times New Roman" w:eastAsia="仿宋_GB2312" w:cs="Wingdings"/>
          <w:sz w:val="32"/>
          <w:szCs w:val="32"/>
        </w:rPr>
        <w:t>辆</w:t>
      </w:r>
      <w:r>
        <w:rPr>
          <w:rFonts w:hint="eastAsia" w:ascii="仿宋_GB2312" w:hAnsi="Times New Roman" w:eastAsia="仿宋_GB2312" w:cs="Wingdings"/>
          <w:sz w:val="32"/>
          <w:szCs w:val="32"/>
          <w:lang w:eastAsia="zh-CN"/>
        </w:rPr>
        <w:t>，</w:t>
      </w:r>
      <w:r>
        <w:rPr>
          <w:rFonts w:hint="eastAsia" w:ascii="仿宋_GB2312" w:hAnsi="Times New Roman" w:eastAsia="仿宋_GB2312" w:cs="Wingdings"/>
          <w:sz w:val="32"/>
          <w:szCs w:val="32"/>
          <w:lang w:val="en-US" w:eastAsia="zh-CN"/>
        </w:rPr>
        <w:t>公务用车运维费支出18.31万元。</w:t>
      </w:r>
      <w:r>
        <w:rPr>
          <w:rFonts w:hint="eastAsia" w:ascii="仿宋_GB2312" w:hAnsi="Times New Roman" w:eastAsia="仿宋_GB2312" w:cs="Wingdings"/>
          <w:sz w:val="32"/>
          <w:szCs w:val="32"/>
        </w:rPr>
        <w:t>公车运行维护费支出较预算减少</w:t>
      </w:r>
      <w:r>
        <w:rPr>
          <w:rFonts w:hint="eastAsia" w:ascii="仿宋_GB2312" w:hAnsi="Times New Roman" w:eastAsia="仿宋_GB2312" w:cs="Wingdings"/>
          <w:sz w:val="32"/>
          <w:szCs w:val="32"/>
          <w:lang w:val="en-US" w:eastAsia="zh-CN"/>
        </w:rPr>
        <w:t>0.59</w:t>
      </w:r>
      <w:r>
        <w:rPr>
          <w:rFonts w:hint="eastAsia" w:ascii="仿宋_GB2312" w:hAnsi="Times New Roman" w:eastAsia="仿宋_GB2312" w:cs="Wingdings"/>
          <w:sz w:val="32"/>
          <w:szCs w:val="32"/>
        </w:rPr>
        <w:t>万元，</w:t>
      </w:r>
      <w:r>
        <w:rPr>
          <w:rFonts w:hint="eastAsia" w:ascii="仿宋_GB2312" w:hAnsi="Times New Roman" w:eastAsia="仿宋_GB2312" w:cs="Wingdings"/>
          <w:sz w:val="32"/>
          <w:szCs w:val="32"/>
          <w:lang w:val="en-US" w:eastAsia="zh-CN"/>
        </w:rPr>
        <w:t>下降3.12</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val="en-US" w:eastAsia="zh-CN"/>
        </w:rPr>
        <w:t>严格控制支出所</w:t>
      </w:r>
      <w:r>
        <w:rPr>
          <w:rFonts w:hint="eastAsia" w:ascii="仿宋_GB2312" w:hAnsi="Times New Roman" w:eastAsia="仿宋_GB2312" w:cs="Wingdings"/>
          <w:color w:val="auto"/>
          <w:sz w:val="32"/>
          <w:szCs w:val="32"/>
          <w:lang w:val="en-US" w:eastAsia="zh-CN"/>
        </w:rPr>
        <w:t>致</w:t>
      </w:r>
      <w:r>
        <w:rPr>
          <w:rFonts w:hint="eastAsia" w:ascii="仿宋_GB2312" w:hAnsi="Times New Roman" w:eastAsia="仿宋_GB2312" w:cs="Wingdings"/>
          <w:sz w:val="32"/>
          <w:szCs w:val="32"/>
        </w:rPr>
        <w:t>。较上</w:t>
      </w:r>
      <w:r>
        <w:rPr>
          <w:rFonts w:hint="eastAsia" w:ascii="仿宋_GB2312" w:hAnsi="Times New Roman" w:eastAsia="仿宋_GB2312" w:cs="Wingdings"/>
          <w:color w:val="auto"/>
          <w:sz w:val="32"/>
          <w:szCs w:val="32"/>
        </w:rPr>
        <w:t>年</w:t>
      </w:r>
      <w:r>
        <w:rPr>
          <w:rFonts w:hint="eastAsia" w:ascii="仿宋_GB2312" w:hAnsi="Times New Roman" w:eastAsia="仿宋_GB2312" w:cs="Wingdings"/>
          <w:color w:val="auto"/>
          <w:sz w:val="32"/>
          <w:szCs w:val="32"/>
          <w:lang w:val="en-US" w:eastAsia="zh-CN"/>
        </w:rPr>
        <w:t>决算</w:t>
      </w:r>
      <w:r>
        <w:rPr>
          <w:rFonts w:hint="eastAsia" w:ascii="仿宋_GB2312" w:hAnsi="Times New Roman" w:eastAsia="仿宋_GB2312" w:cs="Wingdings"/>
          <w:sz w:val="32"/>
          <w:szCs w:val="32"/>
        </w:rPr>
        <w:t>减少</w:t>
      </w:r>
      <w:r>
        <w:rPr>
          <w:rFonts w:hint="eastAsia" w:ascii="仿宋_GB2312" w:hAnsi="Times New Roman" w:eastAsia="仿宋_GB2312" w:cs="Wingdings"/>
          <w:sz w:val="32"/>
          <w:szCs w:val="32"/>
          <w:lang w:val="en-US" w:eastAsia="zh-CN"/>
        </w:rPr>
        <w:t>0.04</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0.22</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val="en-US" w:eastAsia="zh-CN"/>
        </w:rPr>
        <w:t>严格控制支出所</w:t>
      </w:r>
      <w:r>
        <w:rPr>
          <w:rFonts w:hint="eastAsia" w:ascii="仿宋_GB2312" w:hAnsi="Times New Roman" w:eastAsia="仿宋_GB2312" w:cs="Wingdings"/>
          <w:color w:val="auto"/>
          <w:sz w:val="32"/>
          <w:szCs w:val="32"/>
          <w:lang w:val="en-US" w:eastAsia="zh-CN"/>
        </w:rPr>
        <w:t>致</w:t>
      </w:r>
      <w:r>
        <w:rPr>
          <w:rFonts w:hint="eastAsia" w:ascii="仿宋_GB2312" w:hAnsi="Times New Roman" w:eastAsia="仿宋_GB2312" w:cs="Wingdings"/>
          <w:sz w:val="32"/>
          <w:szCs w:val="32"/>
        </w:rPr>
        <w:t>。</w:t>
      </w:r>
    </w:p>
    <w:p>
      <w:pPr>
        <w:pageBreakBefore w:val="0"/>
        <w:widowControl w:val="0"/>
        <w:kinsoku/>
        <w:wordWrap/>
        <w:overflowPunct/>
        <w:topLinePunct w:val="0"/>
        <w:bidi w:val="0"/>
        <w:adjustRightInd w:val="0"/>
        <w:snapToGrid w:val="0"/>
        <w:spacing w:line="620" w:lineRule="exact"/>
        <w:ind w:left="0" w:leftChars="0" w:right="0" w:rightChars="0" w:firstLine="643" w:firstLineChars="200"/>
        <w:textAlignment w:val="auto"/>
        <w:rPr>
          <w:rFonts w:ascii="仿宋_GB2312" w:hAnsi="Times New Roman" w:eastAsia="仿宋_GB2312" w:cs="Wingdings"/>
          <w:sz w:val="32"/>
          <w:szCs w:val="32"/>
        </w:rPr>
      </w:pPr>
      <w:r>
        <w:rPr>
          <w:rFonts w:hint="eastAsia" w:ascii="楷体_GB2312" w:hAnsi="Times New Roman" w:eastAsia="楷体_GB2312" w:cs="Mongolian Baiti"/>
          <w:b/>
          <w:bCs/>
          <w:sz w:val="32"/>
          <w:szCs w:val="32"/>
        </w:rPr>
        <w:t>3.公务接待费</w:t>
      </w:r>
      <w:r>
        <w:rPr>
          <w:rFonts w:hint="eastAsia" w:ascii="楷体_GB2312" w:hAnsi="Times New Roman" w:eastAsia="楷体_GB2312" w:cs="Mongolian Baiti"/>
          <w:b/>
          <w:bCs/>
          <w:sz w:val="32"/>
          <w:szCs w:val="32"/>
          <w:lang w:eastAsia="zh-CN"/>
        </w:rPr>
        <w:t>。</w:t>
      </w:r>
      <w:r>
        <w:rPr>
          <w:rFonts w:hint="eastAsia" w:ascii="仿宋_GB2312" w:hAnsi="Times New Roman" w:eastAsia="仿宋_GB2312" w:cs="Wingdings"/>
          <w:sz w:val="32"/>
          <w:szCs w:val="32"/>
          <w:lang w:val="en-US" w:eastAsia="zh-CN"/>
        </w:rPr>
        <w:t>中国共产党石家庄市鹿泉区纪律检查委员会2020年公务接待费支出</w:t>
      </w:r>
      <w:r>
        <w:rPr>
          <w:rFonts w:hint="eastAsia" w:ascii="仿宋_GB2312" w:hAnsi="仿宋_GB2312" w:eastAsia="仿宋_GB2312" w:cs="仿宋_GB2312"/>
          <w:sz w:val="32"/>
          <w:szCs w:val="32"/>
          <w:lang w:val="en-US" w:eastAsia="zh-CN"/>
        </w:rPr>
        <w:t>3.91</w:t>
      </w:r>
      <w:r>
        <w:rPr>
          <w:rFonts w:hint="eastAsia" w:ascii="仿宋_GB2312" w:hAnsi="Times New Roman" w:eastAsia="仿宋_GB2312" w:cs="Wingdings"/>
          <w:sz w:val="32"/>
          <w:szCs w:val="32"/>
          <w:lang w:val="en-US" w:eastAsia="zh-CN"/>
        </w:rPr>
        <w:t>万元，其中公务</w:t>
      </w:r>
      <w:r>
        <w:rPr>
          <w:rFonts w:hint="eastAsia" w:ascii="仿宋_GB2312" w:hAnsi="Times New Roman" w:eastAsia="仿宋_GB2312" w:cs="Wingdings"/>
          <w:sz w:val="32"/>
          <w:szCs w:val="32"/>
        </w:rPr>
        <w:t>接待共</w:t>
      </w:r>
      <w:r>
        <w:rPr>
          <w:rFonts w:hint="eastAsia" w:ascii="仿宋_GB2312" w:hAnsi="Times New Roman" w:eastAsia="仿宋_GB2312" w:cs="Wingdings"/>
          <w:sz w:val="32"/>
          <w:szCs w:val="32"/>
          <w:lang w:val="en-US" w:eastAsia="zh-CN"/>
        </w:rPr>
        <w:t>50</w:t>
      </w:r>
      <w:r>
        <w:rPr>
          <w:rFonts w:hint="eastAsia" w:ascii="仿宋_GB2312" w:hAnsi="Times New Roman" w:eastAsia="仿宋_GB2312" w:cs="Wingdings"/>
          <w:sz w:val="32"/>
          <w:szCs w:val="32"/>
        </w:rPr>
        <w:t>批次、</w:t>
      </w:r>
      <w:r>
        <w:rPr>
          <w:rFonts w:hint="eastAsia" w:ascii="仿宋_GB2312" w:hAnsi="Times New Roman" w:eastAsia="仿宋_GB2312" w:cs="Wingdings"/>
          <w:sz w:val="32"/>
          <w:szCs w:val="32"/>
          <w:lang w:val="en-US" w:eastAsia="zh-CN"/>
        </w:rPr>
        <w:t>305</w:t>
      </w:r>
      <w:r>
        <w:rPr>
          <w:rFonts w:hint="eastAsia" w:ascii="仿宋_GB2312" w:hAnsi="Times New Roman" w:eastAsia="仿宋_GB2312" w:cs="Wingdings"/>
          <w:sz w:val="32"/>
          <w:szCs w:val="32"/>
        </w:rPr>
        <w:t>人次。公务接待费支出较预算减少</w:t>
      </w:r>
      <w:r>
        <w:rPr>
          <w:rFonts w:hint="eastAsia" w:ascii="仿宋_GB2312" w:hAnsi="Times New Roman" w:eastAsia="仿宋_GB2312" w:cs="Wingdings"/>
          <w:sz w:val="32"/>
          <w:szCs w:val="32"/>
          <w:lang w:val="en-US" w:eastAsia="zh-CN"/>
        </w:rPr>
        <w:t>0.09</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2.25</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val="en-US" w:eastAsia="zh-CN"/>
        </w:rPr>
        <w:t>厉行节约，严格规范公务接待行为和经费支出所致</w:t>
      </w:r>
      <w:r>
        <w:rPr>
          <w:rFonts w:hint="eastAsia" w:ascii="仿宋_GB2312" w:hAnsi="Times New Roman" w:eastAsia="仿宋_GB2312" w:cs="Wingdings"/>
          <w:sz w:val="32"/>
          <w:szCs w:val="32"/>
        </w:rPr>
        <w:t>；较上年度减少</w:t>
      </w:r>
      <w:r>
        <w:rPr>
          <w:rFonts w:hint="eastAsia" w:ascii="仿宋_GB2312" w:hAnsi="Times New Roman" w:eastAsia="仿宋_GB2312" w:cs="Wingdings"/>
          <w:sz w:val="32"/>
          <w:szCs w:val="32"/>
          <w:lang w:val="en-US" w:eastAsia="zh-CN"/>
        </w:rPr>
        <w:t>0.01</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0.26</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val="en-US" w:eastAsia="zh-CN"/>
        </w:rPr>
        <w:t>主要是严格规范公务接待行为和经费支出所致。支出规模低于上年决算数且低于年初预算，体现了近两年来中国共产党石家庄市鹿泉区纪律检查委员会硬化预算约束，严控三公经费支出取得切实成效</w:t>
      </w:r>
      <w:r>
        <w:rPr>
          <w:rFonts w:hint="eastAsia" w:ascii="仿宋_GB2312" w:hAnsi="Times New Roman" w:eastAsia="仿宋_GB2312" w:cs="Wingdings"/>
          <w:sz w:val="32"/>
          <w:szCs w:val="32"/>
        </w:rPr>
        <w:t>。</w:t>
      </w:r>
    </w:p>
    <w:p>
      <w:pPr>
        <w:pageBreakBefore w:val="0"/>
        <w:widowControl w:val="0"/>
        <w:kinsoku/>
        <w:wordWrap/>
        <w:overflowPunct/>
        <w:topLinePunct w:val="0"/>
        <w:bidi w:val="0"/>
        <w:adjustRightInd w:val="0"/>
        <w:snapToGrid w:val="0"/>
        <w:spacing w:line="620" w:lineRule="exact"/>
        <w:ind w:left="0" w:leftChars="0" w:right="0" w:rightChars="0" w:firstLine="640" w:firstLineChars="200"/>
        <w:textAlignment w:val="auto"/>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pageBreakBefore w:val="0"/>
        <w:widowControl w:val="0"/>
        <w:kinsoku/>
        <w:wordWrap/>
        <w:overflowPunct/>
        <w:topLinePunct w:val="0"/>
        <w:bidi w:val="0"/>
        <w:adjustRightInd w:val="0"/>
        <w:snapToGrid w:val="0"/>
        <w:spacing w:line="620" w:lineRule="exact"/>
        <w:ind w:left="0" w:leftChars="0" w:right="0" w:rightChars="0"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（一）预算绩效管理情况。</w:t>
      </w:r>
    </w:p>
    <w:p>
      <w:pPr>
        <w:pageBreakBefore w:val="0"/>
        <w:widowControl w:val="0"/>
        <w:kinsoku/>
        <w:wordWrap/>
        <w:overflowPunct/>
        <w:topLinePunct w:val="0"/>
        <w:bidi w:val="0"/>
        <w:adjustRightInd w:val="0"/>
        <w:snapToGrid w:val="0"/>
        <w:spacing w:line="620" w:lineRule="exact"/>
        <w:ind w:left="0" w:leftChars="0" w:right="0" w:rightChars="0" w:firstLine="640" w:firstLineChars="200"/>
        <w:textAlignment w:val="auto"/>
        <w:rPr>
          <w:rFonts w:hint="eastAsia" w:ascii="仿宋_GB2312" w:hAnsi="Times New Roman" w:eastAsia="仿宋_GB2312" w:cs="Wingdings"/>
          <w:sz w:val="32"/>
          <w:szCs w:val="32"/>
        </w:rPr>
      </w:pPr>
      <w:r>
        <w:rPr>
          <w:rFonts w:hint="eastAsia" w:ascii="仿宋_GB2312" w:hAnsi="Times New Roman" w:eastAsia="仿宋_GB2312" w:cs="Wingdings"/>
          <w:sz w:val="32"/>
          <w:szCs w:val="32"/>
        </w:rPr>
        <w:t>根据河北省委省政府《关于全面实施预算绩效管理的实施意见》（冀发）〔2018〕54号）、《河北省财政厅关于贯彻落实中央和省委省政府决策部署全面实施预算绩效管理的通知》（冀财预〔2019〕7号）、《河北省省级部门预算项目绩效自评管理办法》（冀财绩〔2019〕10号）、《项目支出绩效评价管理办法》（财预〔2020〕10 号）等</w:t>
      </w:r>
      <w:r>
        <w:rPr>
          <w:rFonts w:hint="eastAsia" w:ascii="仿宋_GB2312" w:hAnsi="Times New Roman" w:eastAsia="仿宋_GB2312" w:cs="Wingdings"/>
          <w:sz w:val="32"/>
          <w:szCs w:val="32"/>
          <w:lang w:val="en-US" w:eastAsia="zh-CN"/>
        </w:rPr>
        <w:t>文件要求</w:t>
      </w:r>
      <w:r>
        <w:rPr>
          <w:rFonts w:hint="eastAsia" w:ascii="仿宋_GB2312" w:hAnsi="Times New Roman" w:eastAsia="仿宋_GB2312" w:cs="Wingdings"/>
          <w:sz w:val="32"/>
          <w:szCs w:val="32"/>
          <w:lang w:eastAsia="zh-CN"/>
        </w:rPr>
        <w:t>，</w:t>
      </w:r>
      <w:r>
        <w:rPr>
          <w:rFonts w:hint="eastAsia" w:ascii="仿宋_GB2312" w:hAnsi="Times New Roman" w:eastAsia="仿宋_GB2312" w:cs="Wingdings"/>
          <w:sz w:val="32"/>
          <w:szCs w:val="32"/>
          <w:lang w:val="en-US" w:eastAsia="zh-CN"/>
        </w:rPr>
        <w:t>中国共产党石家庄市鹿泉区纪律检查委员会</w:t>
      </w:r>
      <w:r>
        <w:rPr>
          <w:rFonts w:hint="eastAsia" w:ascii="仿宋_GB2312" w:hAnsi="Times New Roman" w:eastAsia="仿宋_GB2312" w:cs="Wingdings"/>
          <w:sz w:val="32"/>
          <w:szCs w:val="32"/>
        </w:rPr>
        <w:t>组织对2020年度</w:t>
      </w:r>
      <w:r>
        <w:rPr>
          <w:rFonts w:hint="eastAsia" w:ascii="仿宋_GB2312" w:hAnsi="Times New Roman" w:eastAsia="仿宋_GB2312" w:cs="Wingdings"/>
          <w:sz w:val="32"/>
          <w:szCs w:val="32"/>
          <w:lang w:val="en-US" w:eastAsia="zh-CN"/>
        </w:rPr>
        <w:t>6</w:t>
      </w:r>
      <w:r>
        <w:rPr>
          <w:rFonts w:hint="eastAsia" w:ascii="仿宋_GB2312" w:hAnsi="Times New Roman" w:eastAsia="仿宋_GB2312" w:cs="Wingdings"/>
          <w:sz w:val="32"/>
          <w:szCs w:val="32"/>
        </w:rPr>
        <w:t>个项目全面开展绩效自评</w:t>
      </w:r>
      <w:r>
        <w:rPr>
          <w:rFonts w:hint="eastAsia" w:ascii="仿宋_GB2312" w:hAnsi="Times New Roman" w:eastAsia="仿宋_GB2312" w:cs="Wingdings"/>
          <w:sz w:val="32"/>
          <w:szCs w:val="32"/>
          <w:lang w:eastAsia="zh-CN"/>
        </w:rPr>
        <w:t>，</w:t>
      </w:r>
      <w:r>
        <w:rPr>
          <w:rFonts w:hint="eastAsia" w:ascii="仿宋_GB2312" w:hAnsi="Times New Roman" w:eastAsia="仿宋_GB2312" w:cs="Wingdings"/>
          <w:sz w:val="32"/>
          <w:szCs w:val="32"/>
        </w:rPr>
        <w:t>共涉及资金</w:t>
      </w:r>
      <w:r>
        <w:rPr>
          <w:rFonts w:hint="eastAsia" w:ascii="仿宋_GB2312" w:hAnsi="仿宋_GB2312" w:eastAsia="仿宋_GB2312" w:cs="仿宋_GB2312"/>
          <w:sz w:val="32"/>
          <w:szCs w:val="32"/>
          <w:lang w:val="en-US" w:eastAsia="zh-CN"/>
        </w:rPr>
        <w:t>326.4</w:t>
      </w:r>
      <w:r>
        <w:rPr>
          <w:rFonts w:hint="eastAsia" w:ascii="仿宋_GB2312" w:hAnsi="Times New Roman" w:eastAsia="仿宋_GB2312" w:cs="Wingdings"/>
          <w:sz w:val="32"/>
          <w:szCs w:val="32"/>
        </w:rPr>
        <w:t>万元。</w:t>
      </w:r>
    </w:p>
    <w:p>
      <w:pPr>
        <w:pageBreakBefore w:val="0"/>
        <w:widowControl w:val="0"/>
        <w:kinsoku/>
        <w:wordWrap/>
        <w:overflowPunct/>
        <w:topLinePunct w:val="0"/>
        <w:bidi w:val="0"/>
        <w:adjustRightInd w:val="0"/>
        <w:snapToGrid w:val="0"/>
        <w:spacing w:line="620" w:lineRule="exact"/>
        <w:ind w:left="0" w:leftChars="0" w:right="0" w:rightChars="0"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 部门决算中项目绩效自评结果。</w:t>
      </w:r>
    </w:p>
    <w:p>
      <w:pPr>
        <w:pageBreakBefore w:val="0"/>
        <w:widowControl w:val="0"/>
        <w:kinsoku/>
        <w:wordWrap/>
        <w:overflowPunct/>
        <w:topLinePunct w:val="0"/>
        <w:bidi w:val="0"/>
        <w:adjustRightInd/>
        <w:snapToGrid w:val="0"/>
        <w:spacing w:before="0" w:after="0" w:line="620" w:lineRule="exact"/>
        <w:ind w:left="0" w:leftChars="0" w:right="0" w:rightChars="0" w:firstLine="640" w:firstLineChars="200"/>
        <w:textAlignment w:val="auto"/>
        <w:outlineLvl w:val="9"/>
        <w:rPr>
          <w:rFonts w:hint="eastAsia" w:ascii="仿宋_GB2312" w:hAnsi="宋体" w:eastAsia="仿宋_GB2312"/>
          <w:sz w:val="32"/>
          <w:szCs w:val="32"/>
          <w:lang w:eastAsia="zh-CN"/>
        </w:rPr>
      </w:pPr>
      <w:r>
        <w:rPr>
          <w:rFonts w:hint="eastAsia" w:ascii="仿宋_GB2312" w:hAnsi="宋体" w:eastAsia="仿宋_GB2312"/>
          <w:sz w:val="32"/>
          <w:szCs w:val="32"/>
        </w:rPr>
        <w:t>2020年</w:t>
      </w:r>
      <w:r>
        <w:rPr>
          <w:rFonts w:hint="eastAsia" w:ascii="仿宋_GB2312" w:hAnsi="Times New Roman" w:eastAsia="仿宋_GB2312" w:cs="Wingdings"/>
          <w:sz w:val="32"/>
          <w:szCs w:val="32"/>
          <w:lang w:eastAsia="zh-CN"/>
        </w:rPr>
        <w:t>中国共产党石家庄市鹿泉区纪律检查委员会</w:t>
      </w:r>
      <w:r>
        <w:rPr>
          <w:rFonts w:hint="eastAsia" w:ascii="仿宋_GB2312" w:hAnsi="宋体" w:eastAsia="仿宋_GB2312"/>
          <w:sz w:val="32"/>
          <w:szCs w:val="32"/>
        </w:rPr>
        <w:t>绩效自评项目共</w:t>
      </w:r>
      <w:r>
        <w:rPr>
          <w:rFonts w:hint="eastAsia" w:ascii="仿宋_GB2312" w:hAnsi="宋体" w:eastAsia="仿宋_GB2312"/>
          <w:sz w:val="32"/>
          <w:szCs w:val="32"/>
          <w:lang w:val="en-US" w:eastAsia="zh-CN"/>
        </w:rPr>
        <w:t>6</w:t>
      </w:r>
      <w:r>
        <w:rPr>
          <w:rFonts w:hint="eastAsia" w:ascii="仿宋_GB2312" w:hAnsi="宋体" w:eastAsia="仿宋_GB2312"/>
          <w:sz w:val="32"/>
          <w:szCs w:val="32"/>
        </w:rPr>
        <w:t>个，其中</w:t>
      </w:r>
      <w:r>
        <w:rPr>
          <w:rFonts w:hint="eastAsia" w:ascii="仿宋_GB2312" w:hAnsi="仿宋" w:eastAsia="仿宋_GB2312"/>
          <w:sz w:val="32"/>
          <w:szCs w:val="32"/>
        </w:rPr>
        <w:t>评价等级为“优”项目</w:t>
      </w:r>
      <w:r>
        <w:rPr>
          <w:rFonts w:hint="eastAsia" w:ascii="仿宋_GB2312" w:hAnsi="仿宋" w:eastAsia="仿宋_GB2312"/>
          <w:sz w:val="32"/>
          <w:szCs w:val="32"/>
          <w:lang w:val="en-US" w:eastAsia="zh-CN"/>
        </w:rPr>
        <w:t>6</w:t>
      </w:r>
      <w:r>
        <w:rPr>
          <w:rFonts w:hint="eastAsia" w:ascii="仿宋_GB2312" w:hAnsi="仿宋" w:eastAsia="仿宋_GB2312"/>
          <w:sz w:val="32"/>
          <w:szCs w:val="32"/>
        </w:rPr>
        <w:t>个，评优率为</w:t>
      </w:r>
      <w:r>
        <w:rPr>
          <w:rFonts w:hint="eastAsia" w:ascii="仿宋_GB2312" w:hAnsi="仿宋" w:eastAsia="仿宋_GB2312"/>
          <w:sz w:val="32"/>
          <w:szCs w:val="32"/>
          <w:lang w:val="en-US" w:eastAsia="zh-CN"/>
        </w:rPr>
        <w:t>100</w:t>
      </w:r>
      <w:r>
        <w:rPr>
          <w:rFonts w:hint="eastAsia" w:ascii="仿宋_GB2312" w:hAnsi="仿宋" w:eastAsia="仿宋_GB2312"/>
          <w:sz w:val="32"/>
          <w:szCs w:val="32"/>
        </w:rPr>
        <w:t>%；评价等级为“良”的项目</w:t>
      </w:r>
      <w:r>
        <w:rPr>
          <w:rFonts w:hint="eastAsia" w:ascii="仿宋_GB2312" w:hAnsi="仿宋" w:eastAsia="仿宋_GB2312"/>
          <w:sz w:val="32"/>
          <w:szCs w:val="32"/>
          <w:lang w:val="en-US" w:eastAsia="zh-CN"/>
        </w:rPr>
        <w:t>0</w:t>
      </w:r>
      <w:r>
        <w:rPr>
          <w:rFonts w:hint="eastAsia" w:ascii="仿宋_GB2312" w:hAnsi="仿宋" w:eastAsia="仿宋_GB2312"/>
          <w:sz w:val="32"/>
          <w:szCs w:val="32"/>
        </w:rPr>
        <w:t>个，评良率为</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r>
        <w:rPr>
          <w:rFonts w:hint="eastAsia" w:ascii="仿宋_GB2312" w:hAnsi="宋体" w:eastAsia="仿宋_GB2312"/>
          <w:sz w:val="32"/>
          <w:szCs w:val="32"/>
        </w:rPr>
        <w:t>详见</w:t>
      </w:r>
      <w:r>
        <w:rPr>
          <w:rFonts w:hint="eastAsia" w:ascii="仿宋_GB2312" w:hAnsi="宋体" w:eastAsia="仿宋_GB2312"/>
          <w:sz w:val="32"/>
          <w:szCs w:val="32"/>
          <w:lang w:val="en-US" w:eastAsia="zh-CN"/>
        </w:rPr>
        <w:t>下</w:t>
      </w:r>
      <w:r>
        <w:rPr>
          <w:rFonts w:hint="eastAsia" w:ascii="仿宋_GB2312" w:hAnsi="宋体" w:eastAsia="仿宋_GB2312"/>
          <w:sz w:val="32"/>
          <w:szCs w:val="32"/>
        </w:rPr>
        <w:t>表</w:t>
      </w:r>
      <w:r>
        <w:rPr>
          <w:rFonts w:hint="eastAsia" w:ascii="仿宋_GB2312" w:hAnsi="宋体" w:eastAsia="仿宋_GB2312"/>
          <w:sz w:val="32"/>
          <w:szCs w:val="32"/>
          <w:lang w:eastAsia="zh-CN"/>
        </w:rPr>
        <w:t>：</w:t>
      </w:r>
    </w:p>
    <w:p>
      <w:pPr>
        <w:wordWrap/>
        <w:adjustRightInd/>
        <w:snapToGrid w:val="0"/>
        <w:spacing w:before="0" w:after="0" w:line="360" w:lineRule="auto"/>
        <w:ind w:left="-105" w:leftChars="-50" w:right="-105" w:rightChars="-50"/>
        <w:jc w:val="center"/>
        <w:textAlignment w:val="auto"/>
        <w:outlineLvl w:val="9"/>
        <w:rPr>
          <w:rFonts w:hint="eastAsia" w:ascii="仿宋_GB2312" w:hAnsi="宋体" w:eastAsia="仿宋_GB2312"/>
          <w:b/>
          <w:sz w:val="32"/>
          <w:szCs w:val="32"/>
          <w:lang w:eastAsia="zh-CN"/>
        </w:rPr>
      </w:pPr>
    </w:p>
    <w:p>
      <w:pPr>
        <w:wordWrap/>
        <w:adjustRightInd/>
        <w:snapToGrid w:val="0"/>
        <w:spacing w:before="0" w:after="0" w:line="360" w:lineRule="auto"/>
        <w:ind w:left="-105" w:leftChars="-50" w:right="-105" w:rightChars="-50"/>
        <w:jc w:val="center"/>
        <w:textAlignment w:val="auto"/>
        <w:outlineLvl w:val="9"/>
        <w:rPr>
          <w:rFonts w:hint="eastAsia" w:ascii="仿宋_GB2312" w:hAnsi="宋体" w:eastAsia="仿宋_GB2312"/>
          <w:b/>
          <w:sz w:val="32"/>
          <w:szCs w:val="32"/>
          <w:lang w:eastAsia="zh-CN"/>
        </w:rPr>
      </w:pPr>
      <w:r>
        <w:rPr>
          <w:rFonts w:hint="eastAsia" w:ascii="仿宋_GB2312" w:hAnsi="宋体" w:eastAsia="仿宋_GB2312"/>
          <w:b/>
          <w:sz w:val="32"/>
          <w:szCs w:val="32"/>
          <w:lang w:eastAsia="zh-CN"/>
        </w:rPr>
        <w:t>中国共产党石家庄市鹿泉区纪律检查委员会</w:t>
      </w:r>
    </w:p>
    <w:p>
      <w:pPr>
        <w:wordWrap/>
        <w:adjustRightInd/>
        <w:snapToGrid w:val="0"/>
        <w:spacing w:before="0" w:after="0" w:line="360" w:lineRule="auto"/>
        <w:ind w:left="-105" w:leftChars="-50" w:right="-105" w:rightChars="-50"/>
        <w:jc w:val="center"/>
        <w:textAlignment w:val="auto"/>
        <w:outlineLvl w:val="9"/>
        <w:rPr>
          <w:rFonts w:ascii="仿宋_GB2312" w:hAnsi="宋体" w:eastAsia="仿宋_GB2312"/>
          <w:b/>
          <w:sz w:val="32"/>
          <w:szCs w:val="32"/>
        </w:rPr>
      </w:pPr>
      <w:r>
        <w:rPr>
          <w:rFonts w:hint="eastAsia" w:ascii="仿宋_GB2312" w:hAnsi="宋体" w:eastAsia="仿宋_GB2312"/>
          <w:b/>
          <w:sz w:val="32"/>
          <w:szCs w:val="32"/>
        </w:rPr>
        <w:t>绩效自评结果统计表</w:t>
      </w:r>
    </w:p>
    <w:tbl>
      <w:tblPr>
        <w:tblStyle w:val="5"/>
        <w:tblW w:w="82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3"/>
        <w:gridCol w:w="3371"/>
        <w:gridCol w:w="2366"/>
        <w:gridCol w:w="1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before="0" w:after="0" w:line="360" w:lineRule="auto"/>
              <w:ind w:left="-105" w:leftChars="-50" w:right="-105" w:rightChars="-50"/>
              <w:jc w:val="center"/>
              <w:textAlignment w:val="auto"/>
              <w:outlineLvl w:val="9"/>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序号</w:t>
            </w:r>
          </w:p>
        </w:tc>
        <w:tc>
          <w:tcPr>
            <w:tcW w:w="3371" w:type="dxa"/>
            <w:tcBorders>
              <w:top w:val="single" w:color="auto" w:sz="4" w:space="0"/>
              <w:left w:val="nil"/>
              <w:bottom w:val="single" w:color="auto" w:sz="4" w:space="0"/>
              <w:right w:val="single" w:color="auto" w:sz="4" w:space="0"/>
            </w:tcBorders>
            <w:vAlign w:val="center"/>
          </w:tcPr>
          <w:p>
            <w:pPr>
              <w:widowControl/>
              <w:wordWrap/>
              <w:adjustRightInd/>
              <w:spacing w:before="0" w:after="0" w:line="360" w:lineRule="auto"/>
              <w:ind w:left="-105" w:leftChars="-50" w:right="-105" w:rightChars="-50"/>
              <w:jc w:val="center"/>
              <w:textAlignment w:val="auto"/>
              <w:outlineLvl w:val="9"/>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项目名称</w:t>
            </w:r>
          </w:p>
        </w:tc>
        <w:tc>
          <w:tcPr>
            <w:tcW w:w="2366" w:type="dxa"/>
            <w:tcBorders>
              <w:top w:val="single" w:color="auto" w:sz="4" w:space="0"/>
              <w:left w:val="nil"/>
              <w:bottom w:val="single" w:color="auto" w:sz="4" w:space="0"/>
              <w:right w:val="single" w:color="auto" w:sz="4" w:space="0"/>
            </w:tcBorders>
            <w:vAlign w:val="center"/>
          </w:tcPr>
          <w:p>
            <w:pPr>
              <w:widowControl/>
              <w:wordWrap/>
              <w:adjustRightInd/>
              <w:spacing w:before="0" w:after="0" w:line="360" w:lineRule="auto"/>
              <w:ind w:left="-105" w:leftChars="-50" w:right="-105" w:rightChars="-50"/>
              <w:jc w:val="center"/>
              <w:textAlignment w:val="auto"/>
              <w:outlineLvl w:val="9"/>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自评得分</w:t>
            </w:r>
          </w:p>
        </w:tc>
        <w:tc>
          <w:tcPr>
            <w:tcW w:w="1738" w:type="dxa"/>
            <w:tcBorders>
              <w:top w:val="single" w:color="auto" w:sz="4" w:space="0"/>
              <w:left w:val="nil"/>
              <w:bottom w:val="single" w:color="auto" w:sz="4" w:space="0"/>
              <w:right w:val="single" w:color="auto" w:sz="4" w:space="0"/>
            </w:tcBorders>
            <w:vAlign w:val="center"/>
          </w:tcPr>
          <w:p>
            <w:pPr>
              <w:widowControl/>
              <w:wordWrap/>
              <w:adjustRightInd/>
              <w:spacing w:before="0" w:after="0" w:line="360" w:lineRule="auto"/>
              <w:ind w:left="-105" w:leftChars="-50" w:right="-105" w:rightChars="-50"/>
              <w:jc w:val="center"/>
              <w:textAlignment w:val="auto"/>
              <w:outlineLvl w:val="9"/>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评价等级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63" w:type="dxa"/>
            <w:tcBorders>
              <w:top w:val="nil"/>
              <w:left w:val="single" w:color="auto" w:sz="4" w:space="0"/>
              <w:bottom w:val="single" w:color="auto" w:sz="4" w:space="0"/>
              <w:right w:val="single" w:color="auto" w:sz="4" w:space="0"/>
            </w:tcBorders>
            <w:vAlign w:val="center"/>
          </w:tcPr>
          <w:p>
            <w:pPr>
              <w:widowControl/>
              <w:wordWrap/>
              <w:adjustRightInd/>
              <w:spacing w:before="0" w:after="0" w:line="360" w:lineRule="auto"/>
              <w:ind w:left="-105" w:leftChars="-50" w:right="-105" w:rightChars="-50"/>
              <w:jc w:val="center"/>
              <w:textAlignment w:val="auto"/>
              <w:outlineLvl w:val="9"/>
              <w:rPr>
                <w:rFonts w:ascii="仿宋_GB2312" w:hAnsi="宋体" w:eastAsia="仿宋_GB2312" w:cs="宋体"/>
                <w:kern w:val="0"/>
                <w:sz w:val="22"/>
                <w:szCs w:val="22"/>
              </w:rPr>
            </w:pPr>
            <w:r>
              <w:rPr>
                <w:rFonts w:hint="eastAsia" w:ascii="仿宋_GB2312" w:hAnsi="宋体" w:eastAsia="仿宋_GB2312" w:cs="宋体"/>
                <w:kern w:val="0"/>
                <w:sz w:val="22"/>
                <w:szCs w:val="22"/>
              </w:rPr>
              <w:t>1</w:t>
            </w:r>
          </w:p>
        </w:tc>
        <w:tc>
          <w:tcPr>
            <w:tcW w:w="3371" w:type="dxa"/>
            <w:tcBorders>
              <w:top w:val="nil"/>
              <w:left w:val="nil"/>
              <w:bottom w:val="single" w:color="auto" w:sz="4" w:space="0"/>
              <w:right w:val="single" w:color="auto" w:sz="4" w:space="0"/>
            </w:tcBorders>
            <w:vAlign w:val="center"/>
          </w:tcPr>
          <w:p>
            <w:pPr>
              <w:widowControl/>
              <w:wordWrap/>
              <w:adjustRightInd/>
              <w:spacing w:before="0" w:after="0" w:line="360" w:lineRule="auto"/>
              <w:ind w:left="-105" w:leftChars="-50" w:right="-105" w:rightChars="-50"/>
              <w:jc w:val="center"/>
              <w:textAlignment w:val="auto"/>
              <w:outlineLvl w:val="9"/>
              <w:rPr>
                <w:rFonts w:ascii="仿宋_GB2312" w:hAnsi="宋体" w:eastAsia="仿宋_GB2312" w:cs="宋体"/>
                <w:kern w:val="0"/>
                <w:sz w:val="22"/>
                <w:szCs w:val="22"/>
              </w:rPr>
            </w:pPr>
            <w:r>
              <w:rPr>
                <w:rFonts w:hint="eastAsia" w:ascii="仿宋_GB2312" w:hAnsi="宋体" w:eastAsia="仿宋_GB2312" w:cs="宋体"/>
                <w:kern w:val="0"/>
                <w:sz w:val="22"/>
                <w:szCs w:val="22"/>
              </w:rPr>
              <w:t>纪律监察业务费</w:t>
            </w:r>
          </w:p>
        </w:tc>
        <w:tc>
          <w:tcPr>
            <w:tcW w:w="2366" w:type="dxa"/>
            <w:tcBorders>
              <w:top w:val="nil"/>
              <w:left w:val="nil"/>
              <w:bottom w:val="single" w:color="auto" w:sz="4" w:space="0"/>
              <w:right w:val="single" w:color="auto" w:sz="4" w:space="0"/>
            </w:tcBorders>
            <w:vAlign w:val="center"/>
          </w:tcPr>
          <w:p>
            <w:pPr>
              <w:widowControl/>
              <w:wordWrap/>
              <w:adjustRightInd/>
              <w:spacing w:before="0" w:after="0" w:line="360" w:lineRule="auto"/>
              <w:ind w:left="-105" w:leftChars="-50" w:right="-105" w:rightChars="-5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97.1</w:t>
            </w:r>
          </w:p>
        </w:tc>
        <w:tc>
          <w:tcPr>
            <w:tcW w:w="1738" w:type="dxa"/>
            <w:tcBorders>
              <w:top w:val="nil"/>
              <w:left w:val="nil"/>
              <w:bottom w:val="single" w:color="auto" w:sz="4" w:space="0"/>
              <w:right w:val="single" w:color="auto" w:sz="4" w:space="0"/>
            </w:tcBorders>
            <w:vAlign w:val="center"/>
          </w:tcPr>
          <w:p>
            <w:pPr>
              <w:widowControl/>
              <w:wordWrap/>
              <w:adjustRightInd/>
              <w:spacing w:before="0" w:after="0" w:line="360" w:lineRule="auto"/>
              <w:ind w:left="-105" w:leftChars="-50" w:right="-105" w:rightChars="-5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63" w:type="dxa"/>
            <w:tcBorders>
              <w:top w:val="nil"/>
              <w:left w:val="single" w:color="auto" w:sz="4" w:space="0"/>
              <w:bottom w:val="single" w:color="auto" w:sz="4" w:space="0"/>
              <w:right w:val="single" w:color="auto" w:sz="4" w:space="0"/>
            </w:tcBorders>
            <w:vAlign w:val="center"/>
          </w:tcPr>
          <w:p>
            <w:pPr>
              <w:widowControl/>
              <w:wordWrap/>
              <w:adjustRightInd/>
              <w:spacing w:before="0" w:after="0" w:line="360" w:lineRule="auto"/>
              <w:ind w:left="-105" w:leftChars="-50" w:right="-105" w:rightChars="-50"/>
              <w:jc w:val="center"/>
              <w:textAlignment w:val="auto"/>
              <w:outlineLvl w:val="9"/>
              <w:rPr>
                <w:rFonts w:ascii="仿宋_GB2312" w:hAnsi="宋体" w:eastAsia="仿宋_GB2312" w:cs="宋体"/>
                <w:kern w:val="0"/>
                <w:sz w:val="22"/>
                <w:szCs w:val="22"/>
              </w:rPr>
            </w:pPr>
            <w:r>
              <w:rPr>
                <w:rFonts w:hint="eastAsia" w:ascii="仿宋_GB2312" w:hAnsi="宋体" w:eastAsia="仿宋_GB2312" w:cs="宋体"/>
                <w:kern w:val="0"/>
                <w:sz w:val="22"/>
                <w:szCs w:val="22"/>
              </w:rPr>
              <w:t>2</w:t>
            </w:r>
          </w:p>
        </w:tc>
        <w:tc>
          <w:tcPr>
            <w:tcW w:w="3371" w:type="dxa"/>
            <w:tcBorders>
              <w:top w:val="nil"/>
              <w:left w:val="nil"/>
              <w:bottom w:val="single" w:color="auto" w:sz="4" w:space="0"/>
              <w:right w:val="single" w:color="auto" w:sz="4" w:space="0"/>
            </w:tcBorders>
            <w:vAlign w:val="center"/>
          </w:tcPr>
          <w:p>
            <w:pPr>
              <w:widowControl/>
              <w:wordWrap/>
              <w:adjustRightInd/>
              <w:spacing w:before="0" w:after="0" w:line="360" w:lineRule="auto"/>
              <w:ind w:left="-105" w:leftChars="-50" w:right="-105" w:rightChars="-50"/>
              <w:jc w:val="center"/>
              <w:textAlignment w:val="auto"/>
              <w:outlineLvl w:val="9"/>
              <w:rPr>
                <w:rFonts w:ascii="仿宋_GB2312" w:hAnsi="宋体" w:eastAsia="仿宋_GB2312" w:cs="宋体"/>
                <w:kern w:val="0"/>
                <w:sz w:val="22"/>
                <w:szCs w:val="22"/>
              </w:rPr>
            </w:pPr>
            <w:r>
              <w:rPr>
                <w:rFonts w:hint="eastAsia" w:ascii="仿宋_GB2312" w:hAnsi="宋体" w:eastAsia="仿宋_GB2312" w:cs="宋体"/>
                <w:kern w:val="0"/>
                <w:sz w:val="22"/>
                <w:szCs w:val="22"/>
              </w:rPr>
              <w:t>乡镇纪检人员业务费</w:t>
            </w:r>
          </w:p>
        </w:tc>
        <w:tc>
          <w:tcPr>
            <w:tcW w:w="2366" w:type="dxa"/>
            <w:tcBorders>
              <w:top w:val="nil"/>
              <w:left w:val="nil"/>
              <w:bottom w:val="single" w:color="auto" w:sz="4" w:space="0"/>
              <w:right w:val="single" w:color="auto" w:sz="4" w:space="0"/>
            </w:tcBorders>
            <w:vAlign w:val="center"/>
          </w:tcPr>
          <w:p>
            <w:pPr>
              <w:widowControl/>
              <w:wordWrap/>
              <w:adjustRightInd/>
              <w:spacing w:before="0" w:after="0" w:line="360" w:lineRule="auto"/>
              <w:ind w:left="-105" w:leftChars="-50" w:right="-105" w:rightChars="-5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98.93</w:t>
            </w:r>
          </w:p>
        </w:tc>
        <w:tc>
          <w:tcPr>
            <w:tcW w:w="1738" w:type="dxa"/>
            <w:tcBorders>
              <w:top w:val="nil"/>
              <w:left w:val="nil"/>
              <w:bottom w:val="single" w:color="auto" w:sz="4" w:space="0"/>
              <w:right w:val="single" w:color="auto" w:sz="4" w:space="0"/>
            </w:tcBorders>
            <w:vAlign w:val="center"/>
          </w:tcPr>
          <w:p>
            <w:pPr>
              <w:widowControl/>
              <w:wordWrap/>
              <w:adjustRightInd/>
              <w:spacing w:before="0" w:after="0" w:line="360" w:lineRule="auto"/>
              <w:ind w:left="-105" w:leftChars="-50" w:right="-105" w:rightChars="-5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63" w:type="dxa"/>
            <w:tcBorders>
              <w:top w:val="nil"/>
              <w:left w:val="single" w:color="auto" w:sz="4" w:space="0"/>
              <w:bottom w:val="single" w:color="auto" w:sz="4" w:space="0"/>
              <w:right w:val="single" w:color="auto" w:sz="4" w:space="0"/>
            </w:tcBorders>
            <w:vAlign w:val="center"/>
          </w:tcPr>
          <w:p>
            <w:pPr>
              <w:widowControl/>
              <w:wordWrap/>
              <w:adjustRightInd/>
              <w:spacing w:before="0" w:after="0" w:line="360" w:lineRule="auto"/>
              <w:ind w:left="-105" w:leftChars="-50" w:right="-105" w:rightChars="-50"/>
              <w:jc w:val="center"/>
              <w:textAlignment w:val="auto"/>
              <w:outlineLvl w:val="9"/>
              <w:rPr>
                <w:rFonts w:ascii="仿宋_GB2312" w:hAnsi="宋体" w:eastAsia="仿宋_GB2312" w:cs="宋体"/>
                <w:kern w:val="0"/>
                <w:sz w:val="22"/>
                <w:szCs w:val="22"/>
              </w:rPr>
            </w:pPr>
            <w:r>
              <w:rPr>
                <w:rFonts w:hint="eastAsia" w:ascii="仿宋_GB2312" w:hAnsi="宋体" w:eastAsia="仿宋_GB2312" w:cs="宋体"/>
                <w:kern w:val="0"/>
                <w:sz w:val="22"/>
                <w:szCs w:val="22"/>
              </w:rPr>
              <w:t>3</w:t>
            </w:r>
          </w:p>
        </w:tc>
        <w:tc>
          <w:tcPr>
            <w:tcW w:w="3371" w:type="dxa"/>
            <w:tcBorders>
              <w:top w:val="nil"/>
              <w:left w:val="nil"/>
              <w:bottom w:val="single" w:color="auto" w:sz="4" w:space="0"/>
              <w:right w:val="single" w:color="auto" w:sz="4" w:space="0"/>
            </w:tcBorders>
            <w:vAlign w:val="center"/>
          </w:tcPr>
          <w:p>
            <w:pPr>
              <w:widowControl/>
              <w:wordWrap/>
              <w:adjustRightInd/>
              <w:spacing w:before="0" w:after="0" w:line="360" w:lineRule="auto"/>
              <w:ind w:left="-105" w:leftChars="-50" w:right="-105" w:rightChars="-50"/>
              <w:jc w:val="center"/>
              <w:textAlignment w:val="auto"/>
              <w:outlineLvl w:val="9"/>
              <w:rPr>
                <w:rFonts w:ascii="仿宋_GB2312" w:hAnsi="宋体" w:eastAsia="仿宋_GB2312" w:cs="宋体"/>
                <w:kern w:val="0"/>
                <w:sz w:val="22"/>
                <w:szCs w:val="22"/>
              </w:rPr>
            </w:pPr>
            <w:r>
              <w:rPr>
                <w:rFonts w:hint="eastAsia" w:ascii="仿宋_GB2312" w:hAnsi="宋体" w:eastAsia="仿宋_GB2312" w:cs="宋体"/>
                <w:kern w:val="0"/>
                <w:sz w:val="22"/>
                <w:szCs w:val="22"/>
                <w:lang w:eastAsia="zh-CN"/>
              </w:rPr>
              <w:t>招待</w:t>
            </w:r>
            <w:r>
              <w:rPr>
                <w:rFonts w:hint="eastAsia" w:ascii="仿宋_GB2312" w:hAnsi="宋体" w:eastAsia="仿宋_GB2312" w:cs="宋体"/>
                <w:kern w:val="0"/>
                <w:sz w:val="22"/>
                <w:szCs w:val="22"/>
              </w:rPr>
              <w:t>费</w:t>
            </w:r>
          </w:p>
        </w:tc>
        <w:tc>
          <w:tcPr>
            <w:tcW w:w="2366" w:type="dxa"/>
            <w:tcBorders>
              <w:top w:val="nil"/>
              <w:left w:val="nil"/>
              <w:bottom w:val="single" w:color="auto" w:sz="4" w:space="0"/>
              <w:right w:val="single" w:color="auto" w:sz="4" w:space="0"/>
            </w:tcBorders>
            <w:vAlign w:val="center"/>
          </w:tcPr>
          <w:p>
            <w:pPr>
              <w:widowControl/>
              <w:wordWrap/>
              <w:adjustRightInd/>
              <w:spacing w:before="0" w:after="0" w:line="360" w:lineRule="auto"/>
              <w:ind w:left="-105" w:leftChars="-50" w:right="-105" w:rightChars="-5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100</w:t>
            </w:r>
          </w:p>
        </w:tc>
        <w:tc>
          <w:tcPr>
            <w:tcW w:w="1738" w:type="dxa"/>
            <w:tcBorders>
              <w:top w:val="nil"/>
              <w:left w:val="nil"/>
              <w:bottom w:val="single" w:color="auto" w:sz="4" w:space="0"/>
              <w:right w:val="single" w:color="auto" w:sz="4" w:space="0"/>
            </w:tcBorders>
            <w:vAlign w:val="center"/>
          </w:tcPr>
          <w:p>
            <w:pPr>
              <w:widowControl/>
              <w:wordWrap/>
              <w:adjustRightInd/>
              <w:spacing w:before="0" w:after="0" w:line="360" w:lineRule="auto"/>
              <w:ind w:left="-105" w:leftChars="-50" w:right="-105" w:rightChars="-5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63" w:type="dxa"/>
            <w:tcBorders>
              <w:top w:val="nil"/>
              <w:left w:val="single" w:color="auto" w:sz="4" w:space="0"/>
              <w:bottom w:val="single" w:color="auto" w:sz="4" w:space="0"/>
              <w:right w:val="single" w:color="auto" w:sz="4" w:space="0"/>
            </w:tcBorders>
            <w:vAlign w:val="center"/>
          </w:tcPr>
          <w:p>
            <w:pPr>
              <w:widowControl/>
              <w:wordWrap/>
              <w:adjustRightInd/>
              <w:spacing w:before="0" w:after="0" w:line="360" w:lineRule="auto"/>
              <w:ind w:left="-105" w:leftChars="-50" w:right="-105" w:rightChars="-50"/>
              <w:jc w:val="center"/>
              <w:textAlignment w:val="auto"/>
              <w:outlineLvl w:val="9"/>
              <w:rPr>
                <w:rFonts w:ascii="仿宋_GB2312" w:hAnsi="宋体" w:eastAsia="仿宋_GB2312" w:cs="宋体"/>
                <w:kern w:val="0"/>
                <w:sz w:val="22"/>
                <w:szCs w:val="22"/>
              </w:rPr>
            </w:pPr>
            <w:r>
              <w:rPr>
                <w:rFonts w:hint="eastAsia" w:ascii="仿宋_GB2312" w:hAnsi="宋体" w:eastAsia="仿宋_GB2312" w:cs="宋体"/>
                <w:kern w:val="0"/>
                <w:sz w:val="22"/>
                <w:szCs w:val="22"/>
              </w:rPr>
              <w:t>4</w:t>
            </w:r>
          </w:p>
        </w:tc>
        <w:tc>
          <w:tcPr>
            <w:tcW w:w="3371" w:type="dxa"/>
            <w:tcBorders>
              <w:top w:val="nil"/>
              <w:left w:val="nil"/>
              <w:bottom w:val="single" w:color="auto" w:sz="4" w:space="0"/>
              <w:right w:val="single" w:color="auto" w:sz="4" w:space="0"/>
            </w:tcBorders>
            <w:vAlign w:val="center"/>
          </w:tcPr>
          <w:p>
            <w:pPr>
              <w:widowControl/>
              <w:wordWrap/>
              <w:adjustRightInd/>
              <w:spacing w:before="0" w:after="0" w:line="360" w:lineRule="auto"/>
              <w:ind w:left="-105" w:leftChars="-50" w:right="-105" w:rightChars="-50"/>
              <w:jc w:val="center"/>
              <w:textAlignment w:val="auto"/>
              <w:outlineLvl w:val="9"/>
              <w:rPr>
                <w:rFonts w:ascii="仿宋_GB2312" w:hAnsi="宋体" w:eastAsia="仿宋_GB2312" w:cs="宋体"/>
                <w:kern w:val="0"/>
                <w:sz w:val="22"/>
                <w:szCs w:val="22"/>
              </w:rPr>
            </w:pPr>
            <w:r>
              <w:rPr>
                <w:rFonts w:hint="eastAsia" w:ascii="仿宋_GB2312" w:hAnsi="宋体" w:eastAsia="仿宋_GB2312" w:cs="宋体"/>
                <w:kern w:val="0"/>
                <w:sz w:val="22"/>
                <w:szCs w:val="22"/>
              </w:rPr>
              <w:t>档案库房建设</w:t>
            </w:r>
          </w:p>
        </w:tc>
        <w:tc>
          <w:tcPr>
            <w:tcW w:w="2366" w:type="dxa"/>
            <w:tcBorders>
              <w:top w:val="nil"/>
              <w:left w:val="nil"/>
              <w:bottom w:val="single" w:color="auto" w:sz="4" w:space="0"/>
              <w:right w:val="single" w:color="auto" w:sz="4" w:space="0"/>
            </w:tcBorders>
            <w:vAlign w:val="center"/>
          </w:tcPr>
          <w:p>
            <w:pPr>
              <w:widowControl/>
              <w:wordWrap/>
              <w:adjustRightInd/>
              <w:spacing w:before="0" w:after="0" w:line="360" w:lineRule="auto"/>
              <w:ind w:left="-105" w:leftChars="-50" w:right="-105" w:rightChars="-5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100</w:t>
            </w:r>
          </w:p>
        </w:tc>
        <w:tc>
          <w:tcPr>
            <w:tcW w:w="1738" w:type="dxa"/>
            <w:tcBorders>
              <w:top w:val="nil"/>
              <w:left w:val="nil"/>
              <w:bottom w:val="single" w:color="auto" w:sz="4" w:space="0"/>
              <w:right w:val="single" w:color="auto" w:sz="4" w:space="0"/>
            </w:tcBorders>
            <w:vAlign w:val="center"/>
          </w:tcPr>
          <w:p>
            <w:pPr>
              <w:widowControl/>
              <w:wordWrap/>
              <w:adjustRightInd/>
              <w:spacing w:before="0" w:after="0" w:line="360" w:lineRule="auto"/>
              <w:ind w:left="-105" w:leftChars="-50" w:right="-105" w:rightChars="-5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63" w:type="dxa"/>
            <w:tcBorders>
              <w:top w:val="nil"/>
              <w:left w:val="single" w:color="auto" w:sz="4" w:space="0"/>
              <w:bottom w:val="single" w:color="auto" w:sz="4" w:space="0"/>
              <w:right w:val="single" w:color="auto" w:sz="4" w:space="0"/>
            </w:tcBorders>
            <w:vAlign w:val="center"/>
          </w:tcPr>
          <w:p>
            <w:pPr>
              <w:widowControl/>
              <w:wordWrap/>
              <w:adjustRightInd/>
              <w:spacing w:before="0" w:after="0" w:line="360" w:lineRule="auto"/>
              <w:ind w:left="-105" w:leftChars="-50" w:right="-105" w:rightChars="-50"/>
              <w:jc w:val="center"/>
              <w:textAlignment w:val="auto"/>
              <w:outlineLvl w:val="9"/>
              <w:rPr>
                <w:rFonts w:ascii="仿宋_GB2312" w:hAnsi="宋体" w:eastAsia="仿宋_GB2312" w:cs="宋体"/>
                <w:kern w:val="0"/>
                <w:sz w:val="22"/>
                <w:szCs w:val="22"/>
              </w:rPr>
            </w:pPr>
            <w:r>
              <w:rPr>
                <w:rFonts w:hint="eastAsia" w:ascii="仿宋_GB2312" w:hAnsi="宋体" w:eastAsia="仿宋_GB2312" w:cs="宋体"/>
                <w:kern w:val="0"/>
                <w:sz w:val="22"/>
                <w:szCs w:val="22"/>
              </w:rPr>
              <w:t>5</w:t>
            </w:r>
          </w:p>
        </w:tc>
        <w:tc>
          <w:tcPr>
            <w:tcW w:w="3371" w:type="dxa"/>
            <w:tcBorders>
              <w:top w:val="nil"/>
              <w:left w:val="nil"/>
              <w:bottom w:val="single" w:color="auto" w:sz="4" w:space="0"/>
              <w:right w:val="single" w:color="auto" w:sz="4" w:space="0"/>
            </w:tcBorders>
            <w:vAlign w:val="center"/>
          </w:tcPr>
          <w:p>
            <w:pPr>
              <w:widowControl/>
              <w:wordWrap/>
              <w:adjustRightInd/>
              <w:spacing w:before="0" w:after="0" w:line="360" w:lineRule="auto"/>
              <w:ind w:left="-105" w:leftChars="-50" w:right="-105" w:rightChars="-50"/>
              <w:jc w:val="center"/>
              <w:textAlignment w:val="auto"/>
              <w:outlineLvl w:val="9"/>
              <w:rPr>
                <w:rFonts w:ascii="仿宋_GB2312" w:hAnsi="宋体" w:eastAsia="仿宋_GB2312" w:cs="宋体"/>
                <w:kern w:val="0"/>
                <w:sz w:val="22"/>
                <w:szCs w:val="22"/>
              </w:rPr>
            </w:pPr>
            <w:r>
              <w:rPr>
                <w:rFonts w:hint="eastAsia" w:ascii="仿宋_GB2312" w:hAnsi="宋体" w:eastAsia="仿宋_GB2312" w:cs="宋体"/>
                <w:kern w:val="0"/>
                <w:sz w:val="22"/>
                <w:szCs w:val="22"/>
              </w:rPr>
              <w:t>涉密终端扩容</w:t>
            </w:r>
          </w:p>
        </w:tc>
        <w:tc>
          <w:tcPr>
            <w:tcW w:w="2366" w:type="dxa"/>
            <w:tcBorders>
              <w:top w:val="nil"/>
              <w:left w:val="nil"/>
              <w:bottom w:val="single" w:color="auto" w:sz="4" w:space="0"/>
              <w:right w:val="single" w:color="auto" w:sz="4" w:space="0"/>
            </w:tcBorders>
            <w:vAlign w:val="center"/>
          </w:tcPr>
          <w:p>
            <w:pPr>
              <w:widowControl/>
              <w:wordWrap/>
              <w:adjustRightInd/>
              <w:spacing w:before="0" w:after="0" w:line="360" w:lineRule="auto"/>
              <w:ind w:left="-105" w:leftChars="-50" w:right="-105" w:rightChars="-5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97.82</w:t>
            </w:r>
          </w:p>
        </w:tc>
        <w:tc>
          <w:tcPr>
            <w:tcW w:w="1738" w:type="dxa"/>
            <w:tcBorders>
              <w:top w:val="nil"/>
              <w:left w:val="nil"/>
              <w:bottom w:val="single" w:color="auto" w:sz="4" w:space="0"/>
              <w:right w:val="single" w:color="auto" w:sz="4" w:space="0"/>
            </w:tcBorders>
            <w:vAlign w:val="center"/>
          </w:tcPr>
          <w:p>
            <w:pPr>
              <w:widowControl/>
              <w:wordWrap/>
              <w:adjustRightInd/>
              <w:spacing w:before="0" w:after="0" w:line="360" w:lineRule="auto"/>
              <w:ind w:left="-105" w:leftChars="-50" w:right="-105" w:rightChars="-5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63" w:type="dxa"/>
            <w:tcBorders>
              <w:top w:val="nil"/>
              <w:left w:val="single" w:color="auto" w:sz="4" w:space="0"/>
              <w:bottom w:val="single" w:color="auto" w:sz="4" w:space="0"/>
              <w:right w:val="single" w:color="auto" w:sz="4" w:space="0"/>
            </w:tcBorders>
            <w:vAlign w:val="center"/>
          </w:tcPr>
          <w:p>
            <w:pPr>
              <w:widowControl/>
              <w:wordWrap/>
              <w:adjustRightInd/>
              <w:spacing w:before="0" w:after="0" w:line="360" w:lineRule="auto"/>
              <w:ind w:left="-105" w:leftChars="-50" w:right="-105" w:rightChars="-50"/>
              <w:jc w:val="center"/>
              <w:textAlignment w:val="auto"/>
              <w:outlineLvl w:val="9"/>
              <w:rPr>
                <w:rFonts w:ascii="仿宋_GB2312" w:hAnsi="宋体" w:eastAsia="仿宋_GB2312" w:cs="宋体"/>
                <w:kern w:val="0"/>
                <w:sz w:val="22"/>
                <w:szCs w:val="22"/>
              </w:rPr>
            </w:pPr>
            <w:r>
              <w:rPr>
                <w:rFonts w:hint="eastAsia" w:ascii="仿宋_GB2312" w:hAnsi="宋体" w:eastAsia="仿宋_GB2312" w:cs="宋体"/>
                <w:kern w:val="0"/>
                <w:sz w:val="22"/>
                <w:szCs w:val="22"/>
              </w:rPr>
              <w:t>6</w:t>
            </w:r>
          </w:p>
        </w:tc>
        <w:tc>
          <w:tcPr>
            <w:tcW w:w="3371" w:type="dxa"/>
            <w:tcBorders>
              <w:top w:val="nil"/>
              <w:left w:val="nil"/>
              <w:bottom w:val="single" w:color="auto" w:sz="4" w:space="0"/>
              <w:right w:val="single" w:color="auto" w:sz="4" w:space="0"/>
            </w:tcBorders>
            <w:vAlign w:val="center"/>
          </w:tcPr>
          <w:p>
            <w:pPr>
              <w:widowControl/>
              <w:wordWrap/>
              <w:adjustRightInd/>
              <w:spacing w:before="0" w:after="0" w:line="360" w:lineRule="auto"/>
              <w:ind w:left="-105" w:leftChars="-50" w:right="-105" w:rightChars="-50"/>
              <w:jc w:val="center"/>
              <w:textAlignment w:val="auto"/>
              <w:outlineLvl w:val="9"/>
              <w:rPr>
                <w:rFonts w:ascii="仿宋_GB2312" w:hAnsi="宋体" w:eastAsia="仿宋_GB2312" w:cs="宋体"/>
                <w:kern w:val="0"/>
                <w:sz w:val="22"/>
                <w:szCs w:val="22"/>
              </w:rPr>
            </w:pPr>
            <w:r>
              <w:rPr>
                <w:rFonts w:hint="eastAsia" w:ascii="仿宋_GB2312" w:hAnsi="宋体" w:eastAsia="仿宋_GB2312" w:cs="宋体"/>
                <w:kern w:val="0"/>
                <w:sz w:val="22"/>
                <w:szCs w:val="22"/>
              </w:rPr>
              <w:t>巡视</w:t>
            </w:r>
            <w:r>
              <w:rPr>
                <w:rFonts w:hint="eastAsia" w:ascii="仿宋_GB2312" w:hAnsi="宋体" w:eastAsia="仿宋_GB2312" w:cs="宋体"/>
                <w:kern w:val="0"/>
                <w:sz w:val="22"/>
                <w:szCs w:val="22"/>
                <w:lang w:eastAsia="zh-CN"/>
              </w:rPr>
              <w:t>巡察</w:t>
            </w:r>
            <w:r>
              <w:rPr>
                <w:rFonts w:hint="eastAsia" w:ascii="仿宋_GB2312" w:hAnsi="宋体" w:eastAsia="仿宋_GB2312" w:cs="宋体"/>
                <w:kern w:val="0"/>
                <w:sz w:val="22"/>
                <w:szCs w:val="22"/>
              </w:rPr>
              <w:t>专项经费</w:t>
            </w:r>
          </w:p>
        </w:tc>
        <w:tc>
          <w:tcPr>
            <w:tcW w:w="2366" w:type="dxa"/>
            <w:tcBorders>
              <w:top w:val="nil"/>
              <w:left w:val="nil"/>
              <w:bottom w:val="single" w:color="auto" w:sz="4" w:space="0"/>
              <w:right w:val="single" w:color="auto" w:sz="4" w:space="0"/>
            </w:tcBorders>
            <w:vAlign w:val="center"/>
          </w:tcPr>
          <w:p>
            <w:pPr>
              <w:widowControl/>
              <w:wordWrap/>
              <w:adjustRightInd/>
              <w:spacing w:before="0" w:after="0" w:line="360" w:lineRule="auto"/>
              <w:ind w:left="-105" w:leftChars="-50" w:right="-105" w:rightChars="-5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98.36</w:t>
            </w:r>
          </w:p>
        </w:tc>
        <w:tc>
          <w:tcPr>
            <w:tcW w:w="1738" w:type="dxa"/>
            <w:tcBorders>
              <w:top w:val="nil"/>
              <w:left w:val="nil"/>
              <w:bottom w:val="single" w:color="auto" w:sz="4" w:space="0"/>
              <w:right w:val="single" w:color="auto" w:sz="4" w:space="0"/>
            </w:tcBorders>
            <w:vAlign w:val="center"/>
          </w:tcPr>
          <w:p>
            <w:pPr>
              <w:widowControl/>
              <w:wordWrap/>
              <w:adjustRightInd/>
              <w:spacing w:before="0" w:after="0" w:line="360" w:lineRule="auto"/>
              <w:ind w:left="-105" w:leftChars="-50" w:right="-105" w:rightChars="-5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优</w:t>
            </w:r>
          </w:p>
        </w:tc>
      </w:tr>
    </w:tbl>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Times New Roman" w:eastAsia="仿宋_GB2312" w:cs="Wingdings"/>
          <w:sz w:val="32"/>
          <w:szCs w:val="32"/>
          <w:lang w:eastAsia="zh-CN"/>
        </w:rPr>
        <w:t>中国共产党石家庄市鹿泉区纪律检查委员会</w:t>
      </w:r>
      <w:r>
        <w:rPr>
          <w:rFonts w:hint="eastAsia" w:ascii="仿宋_GB2312" w:hAnsi="仿宋_GB2312" w:eastAsia="仿宋_GB2312" w:cs="仿宋_GB2312"/>
          <w:sz w:val="32"/>
          <w:szCs w:val="32"/>
        </w:rPr>
        <w:t>在今年部门决算公开中反映 “</w:t>
      </w:r>
      <w:r>
        <w:rPr>
          <w:rFonts w:hint="eastAsia" w:ascii="仿宋_GB2312" w:hAnsi="仿宋_GB2312" w:eastAsia="仿宋_GB2312" w:cs="仿宋_GB2312"/>
          <w:sz w:val="32"/>
          <w:szCs w:val="32"/>
          <w:lang w:eastAsia="zh-CN"/>
        </w:rPr>
        <w:t>纪检监察业务费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“巡视巡察专项经费”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个项目绩效自评结果。</w:t>
      </w:r>
    </w:p>
    <w:p>
      <w:pPr>
        <w:numPr>
          <w:ilvl w:val="0"/>
          <w:numId w:val="3"/>
        </w:numPr>
        <w:adjustRightInd w:val="0"/>
        <w:snapToGrid w:val="0"/>
        <w:spacing w:line="600" w:lineRule="exact"/>
        <w:ind w:left="-22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纪检监察业务费</w:t>
      </w:r>
      <w:r>
        <w:rPr>
          <w:rFonts w:hint="eastAsia" w:ascii="仿宋_GB2312" w:hAnsi="仿宋_GB2312" w:eastAsia="仿宋_GB2312" w:cs="仿宋_GB2312"/>
          <w:sz w:val="32"/>
          <w:szCs w:val="32"/>
        </w:rPr>
        <w:t>项目绩效自评综述：根据年初设定的绩效目标，</w:t>
      </w:r>
      <w:r>
        <w:rPr>
          <w:rFonts w:hint="eastAsia" w:ascii="仿宋_GB2312" w:hAnsi="仿宋_GB2312" w:eastAsia="仿宋_GB2312" w:cs="仿宋_GB2312"/>
          <w:sz w:val="32"/>
          <w:szCs w:val="32"/>
          <w:lang w:eastAsia="zh-CN"/>
        </w:rPr>
        <w:t>纪检监察业务费</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97.1</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140</w:t>
      </w:r>
      <w:r>
        <w:rPr>
          <w:rFonts w:hint="eastAsia" w:ascii="仿宋_GB2312" w:hAnsi="仿宋_GB2312" w:eastAsia="仿宋_GB2312" w:cs="仿宋_GB2312"/>
          <w:sz w:val="32"/>
          <w:szCs w:val="32"/>
        </w:rPr>
        <w:t>万元，执行数为137.76万元，完成预算的</w:t>
      </w:r>
      <w:r>
        <w:rPr>
          <w:rFonts w:hint="eastAsia" w:ascii="仿宋_GB2312" w:hAnsi="仿宋_GB2312" w:eastAsia="仿宋_GB2312" w:cs="仿宋_GB2312"/>
          <w:sz w:val="32"/>
          <w:szCs w:val="32"/>
          <w:lang w:val="en-US" w:eastAsia="zh-CN"/>
        </w:rPr>
        <w:t>98.4%</w:t>
      </w:r>
      <w:r>
        <w:rPr>
          <w:rFonts w:hint="eastAsia" w:ascii="仿宋_GB2312" w:hAnsi="仿宋_GB2312" w:eastAsia="仿宋_GB2312" w:cs="仿宋_GB2312"/>
          <w:sz w:val="32"/>
          <w:szCs w:val="32"/>
        </w:rPr>
        <w:t>。项目绩效目标完成情况：一是案件办结率</w:t>
      </w:r>
      <w:r>
        <w:rPr>
          <w:rFonts w:hint="eastAsia" w:ascii="仿宋_GB2312" w:hAnsi="仿宋_GB2312" w:eastAsia="仿宋_GB2312" w:cs="仿宋_GB2312"/>
          <w:sz w:val="32"/>
          <w:szCs w:val="32"/>
          <w:lang w:eastAsia="zh-CN"/>
        </w:rPr>
        <w:t>达85%以上</w:t>
      </w:r>
      <w:r>
        <w:rPr>
          <w:rFonts w:hint="eastAsia" w:ascii="仿宋_GB2312" w:hAnsi="仿宋_GB2312" w:eastAsia="仿宋_GB2312" w:cs="仿宋_GB2312"/>
          <w:sz w:val="32"/>
          <w:szCs w:val="32"/>
        </w:rPr>
        <w:t>；二是案件</w:t>
      </w:r>
      <w:r>
        <w:rPr>
          <w:rFonts w:hint="eastAsia" w:ascii="仿宋_GB2312" w:hAnsi="仿宋_GB2312" w:eastAsia="仿宋_GB2312" w:cs="仿宋_GB2312"/>
          <w:sz w:val="32"/>
          <w:szCs w:val="32"/>
          <w:lang w:eastAsia="zh-CN"/>
        </w:rPr>
        <w:t>能够在规定时间完成；</w:t>
      </w:r>
      <w:r>
        <w:rPr>
          <w:rFonts w:hint="eastAsia" w:ascii="仿宋_GB2312" w:hAnsi="仿宋_GB2312" w:eastAsia="仿宋_GB2312" w:cs="仿宋_GB2312"/>
          <w:sz w:val="32"/>
          <w:szCs w:val="32"/>
          <w:lang w:val="en-US" w:eastAsia="zh-CN"/>
        </w:rPr>
        <w:t>三是预算执行率为100%；四是挽回经济损失在50万以上</w:t>
      </w:r>
      <w:r>
        <w:rPr>
          <w:rFonts w:hint="eastAsia" w:ascii="仿宋_GB2312" w:hAnsi="仿宋_GB2312" w:eastAsia="仿宋_GB2312" w:cs="仿宋_GB2312"/>
          <w:sz w:val="32"/>
          <w:szCs w:val="32"/>
        </w:rPr>
        <w:t>。发现的主要问题及原因：</w:t>
      </w:r>
      <w:r>
        <w:rPr>
          <w:rFonts w:hint="eastAsia" w:ascii="仿宋_GB2312" w:hAnsi="仿宋_GB2312" w:eastAsia="仿宋_GB2312" w:cs="仿宋_GB2312"/>
          <w:sz w:val="32"/>
          <w:szCs w:val="32"/>
          <w:lang w:eastAsia="zh-CN"/>
        </w:rPr>
        <w:t>个别案件办案时间较长</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改进工作方法，提高办案效率</w:t>
      </w:r>
      <w:r>
        <w:rPr>
          <w:rFonts w:hint="eastAsia" w:ascii="仿宋_GB2312" w:hAnsi="仿宋_GB2312" w:eastAsia="仿宋_GB2312" w:cs="仿宋_GB2312"/>
          <w:sz w:val="32"/>
          <w:szCs w:val="32"/>
        </w:rPr>
        <w:t>。</w:t>
      </w:r>
    </w:p>
    <w:p>
      <w:pPr>
        <w:numPr>
          <w:ilvl w:val="0"/>
          <w:numId w:val="3"/>
        </w:numPr>
        <w:adjustRightInd w:val="0"/>
        <w:snapToGrid w:val="0"/>
        <w:spacing w:line="600" w:lineRule="exact"/>
        <w:ind w:left="-22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巡视</w:t>
      </w:r>
      <w:r>
        <w:rPr>
          <w:rFonts w:hint="eastAsia" w:ascii="仿宋_GB2312" w:hAnsi="仿宋_GB2312" w:eastAsia="仿宋_GB2312" w:cs="仿宋_GB2312"/>
          <w:sz w:val="32"/>
          <w:szCs w:val="32"/>
          <w:lang w:eastAsia="zh-CN"/>
        </w:rPr>
        <w:t>巡察</w:t>
      </w:r>
      <w:r>
        <w:rPr>
          <w:rFonts w:hint="eastAsia" w:ascii="仿宋_GB2312" w:hAnsi="仿宋_GB2312" w:eastAsia="仿宋_GB2312" w:cs="仿宋_GB2312"/>
          <w:sz w:val="32"/>
          <w:szCs w:val="32"/>
          <w:lang w:val="en-US" w:eastAsia="zh-CN"/>
        </w:rPr>
        <w:t>专项经费项目绩效自评综述：根据年初设定的绩效目标，巡视</w:t>
      </w:r>
      <w:r>
        <w:rPr>
          <w:rFonts w:hint="eastAsia" w:ascii="仿宋_GB2312" w:hAnsi="仿宋_GB2312" w:eastAsia="仿宋_GB2312" w:cs="仿宋_GB2312"/>
          <w:sz w:val="32"/>
          <w:szCs w:val="32"/>
          <w:lang w:eastAsia="zh-CN"/>
        </w:rPr>
        <w:t>巡察</w:t>
      </w:r>
      <w:r>
        <w:rPr>
          <w:rFonts w:hint="eastAsia" w:ascii="仿宋_GB2312" w:hAnsi="仿宋_GB2312" w:eastAsia="仿宋_GB2312" w:cs="仿宋_GB2312"/>
          <w:sz w:val="32"/>
          <w:szCs w:val="32"/>
          <w:lang w:val="en-US" w:eastAsia="zh-CN"/>
        </w:rPr>
        <w:t>专项经费项目绩效自评得分为</w:t>
      </w:r>
      <w:r>
        <w:rPr>
          <w:rFonts w:hint="default" w:ascii="仿宋_GB2312" w:hAnsi="仿宋_GB2312" w:eastAsia="仿宋_GB2312" w:cs="仿宋_GB2312"/>
          <w:sz w:val="32"/>
          <w:szCs w:val="32"/>
          <w:lang w:val="en-US" w:eastAsia="zh-CN"/>
        </w:rPr>
        <w:t>98.36</w:t>
      </w:r>
      <w:r>
        <w:rPr>
          <w:rFonts w:hint="eastAsia" w:ascii="仿宋_GB2312" w:hAnsi="仿宋_GB2312" w:eastAsia="仿宋_GB2312" w:cs="仿宋_GB2312"/>
          <w:sz w:val="32"/>
          <w:szCs w:val="32"/>
          <w:lang w:val="en-US" w:eastAsia="zh-CN"/>
        </w:rPr>
        <w:t>分。全年预算数为130万元，执行数为124.96万元，完成预算的96.12%。项目绩效目标完成情况：一是巡察次数为四次，已达标；二是</w:t>
      </w:r>
      <w:r>
        <w:rPr>
          <w:rFonts w:hint="eastAsia" w:ascii="仿宋_GB2312" w:hAnsi="仿宋_GB2312" w:eastAsia="仿宋_GB2312" w:cs="仿宋_GB2312"/>
          <w:sz w:val="32"/>
          <w:szCs w:val="32"/>
          <w:lang w:eastAsia="zh-CN"/>
        </w:rPr>
        <w:t>巡察</w:t>
      </w:r>
      <w:r>
        <w:rPr>
          <w:rFonts w:hint="eastAsia" w:ascii="仿宋_GB2312" w:hAnsi="仿宋_GB2312" w:eastAsia="仿宋_GB2312" w:cs="仿宋_GB2312"/>
          <w:sz w:val="32"/>
          <w:szCs w:val="32"/>
          <w:lang w:val="en-US" w:eastAsia="zh-CN"/>
        </w:rPr>
        <w:t>工作大部分能够在规定时间内完成；三是严格控制</w:t>
      </w:r>
      <w:r>
        <w:rPr>
          <w:rFonts w:hint="eastAsia" w:ascii="仿宋_GB2312" w:hAnsi="仿宋_GB2312" w:eastAsia="仿宋_GB2312" w:cs="仿宋_GB2312"/>
          <w:sz w:val="32"/>
          <w:szCs w:val="32"/>
          <w:lang w:eastAsia="zh-CN"/>
        </w:rPr>
        <w:t>巡察</w:t>
      </w:r>
      <w:r>
        <w:rPr>
          <w:rFonts w:hint="eastAsia" w:ascii="仿宋_GB2312" w:hAnsi="仿宋_GB2312" w:eastAsia="仿宋_GB2312" w:cs="仿宋_GB2312"/>
          <w:sz w:val="32"/>
          <w:szCs w:val="32"/>
          <w:lang w:val="en-US" w:eastAsia="zh-CN"/>
        </w:rPr>
        <w:t>经费使用；项目整体执行较好。</w:t>
      </w:r>
    </w:p>
    <w:p>
      <w:pPr>
        <w:keepNext/>
        <w:keepLines/>
        <w:snapToGrid w:val="0"/>
        <w:spacing w:line="600" w:lineRule="exact"/>
        <w:ind w:firstLine="640" w:firstLineChars="200"/>
        <w:outlineLvl w:val="1"/>
        <w:rPr>
          <w:rFonts w:ascii="黑体" w:hAnsi="黑体" w:eastAsia="黑体" w:cs="黑体"/>
          <w:b/>
          <w:bCs/>
          <w:sz w:val="32"/>
          <w:szCs w:val="32"/>
        </w:rPr>
      </w:pPr>
      <w:r>
        <w:rPr>
          <w:rFonts w:hint="eastAsia" w:ascii="黑体" w:hAnsi="黑体" w:eastAsia="黑体" w:cs="黑体"/>
          <w:sz w:val="32"/>
          <w:szCs w:val="32"/>
        </w:rPr>
        <w:t>七、机关运行经费情况</w:t>
      </w:r>
    </w:p>
    <w:p>
      <w:pPr>
        <w:adjustRightInd w:val="0"/>
        <w:snapToGrid w:val="0"/>
        <w:spacing w:line="600" w:lineRule="exact"/>
        <w:ind w:firstLine="640" w:firstLineChars="200"/>
        <w:rPr>
          <w:rFonts w:ascii="仿宋_GB2312" w:hAnsi="仿宋_GB2312" w:eastAsia="仿宋_GB2312" w:cs="仿宋_GB2312"/>
          <w:sz w:val="32"/>
          <w:szCs w:val="32"/>
          <w:highlight w:val="yellow"/>
        </w:rPr>
      </w:pPr>
      <w:r>
        <w:rPr>
          <w:rFonts w:hint="eastAsia" w:ascii="仿宋_GB2312" w:hAnsi="Times New Roman" w:eastAsia="仿宋_GB2312" w:cs="Wingdings"/>
          <w:sz w:val="32"/>
          <w:szCs w:val="32"/>
          <w:lang w:eastAsia="zh-CN"/>
        </w:rPr>
        <w:t>中国共产党石家庄市鹿泉区纪律检查委员会</w:t>
      </w:r>
      <w:r>
        <w:rPr>
          <w:rFonts w:hint="eastAsia" w:ascii="仿宋_GB2312" w:hAnsi="仿宋_GB2312" w:eastAsia="仿宋_GB2312" w:cs="仿宋_GB2312"/>
          <w:sz w:val="32"/>
          <w:szCs w:val="32"/>
        </w:rPr>
        <w:t>2020年度机关运行经费支出</w:t>
      </w:r>
      <w:r>
        <w:rPr>
          <w:rFonts w:hint="eastAsia" w:ascii="仿宋_GB2312" w:hAnsi="仿宋_GB2312" w:eastAsia="仿宋_GB2312" w:cs="仿宋_GB2312"/>
          <w:sz w:val="32"/>
          <w:szCs w:val="32"/>
          <w:lang w:val="en-US" w:eastAsia="zh-CN"/>
        </w:rPr>
        <w:t>249.61</w:t>
      </w:r>
      <w:r>
        <w:rPr>
          <w:rFonts w:hint="eastAsia" w:ascii="仿宋_GB2312" w:hAnsi="仿宋_GB2312" w:eastAsia="仿宋_GB2312" w:cs="仿宋_GB2312"/>
          <w:sz w:val="32"/>
          <w:szCs w:val="32"/>
        </w:rPr>
        <w:t>万元，比2019年度增加</w:t>
      </w:r>
      <w:r>
        <w:rPr>
          <w:rFonts w:hint="eastAsia" w:ascii="仿宋_GB2312" w:hAnsi="仿宋_GB2312" w:eastAsia="仿宋_GB2312" w:cs="仿宋_GB2312"/>
          <w:sz w:val="32"/>
          <w:szCs w:val="32"/>
          <w:lang w:val="en-US" w:eastAsia="zh-CN"/>
        </w:rPr>
        <w:t>47.37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23.42</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人员增加。</w:t>
      </w:r>
    </w:p>
    <w:p>
      <w:pPr>
        <w:keepNext/>
        <w:keepLines/>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八、政府采购情况</w:t>
      </w:r>
    </w:p>
    <w:p>
      <w:pPr>
        <w:snapToGrid w:val="0"/>
        <w:spacing w:line="600" w:lineRule="exact"/>
        <w:ind w:firstLine="640" w:firstLineChars="200"/>
        <w:jc w:val="left"/>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本部门2020年度政府采购支出总额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万元，从采购类型来看，</w:t>
      </w:r>
      <w:r>
        <w:rPr>
          <w:rFonts w:hint="eastAsia"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万元、政府采购服务支出</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九、国有资产占用情况</w:t>
      </w:r>
    </w:p>
    <w:p>
      <w:pPr>
        <w:adjustRightInd w:val="0"/>
        <w:snapToGrid w:val="0"/>
        <w:spacing w:line="6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截至2020年12月31日，</w:t>
      </w:r>
      <w:r>
        <w:rPr>
          <w:rFonts w:hint="eastAsia" w:ascii="仿宋_GB2312" w:hAnsi="Times New Roman" w:eastAsia="仿宋_GB2312" w:cs="Wingdings"/>
          <w:sz w:val="32"/>
          <w:szCs w:val="32"/>
          <w:lang w:eastAsia="zh-CN"/>
        </w:rPr>
        <w:t>中国共产党石家庄市鹿泉区纪律检查委员会</w:t>
      </w:r>
      <w:r>
        <w:rPr>
          <w:rFonts w:hint="eastAsia" w:ascii="仿宋_GB2312" w:hAnsi="仿宋_GB2312" w:eastAsia="仿宋_GB2312" w:cs="仿宋_GB2312"/>
          <w:sz w:val="32"/>
          <w:szCs w:val="32"/>
        </w:rPr>
        <w:t>共有车辆</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val="en-US" w:eastAsia="zh-CN"/>
        </w:rPr>
        <w:t>与上年持平</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其中执法执勤车辆</w:t>
      </w:r>
      <w:r>
        <w:rPr>
          <w:rFonts w:hint="eastAsia" w:ascii="仿宋_GB2312" w:hAnsi="仿宋_GB2312" w:eastAsia="仿宋_GB2312" w:cs="仿宋_GB2312"/>
          <w:sz w:val="32"/>
          <w:szCs w:val="32"/>
          <w:highlight w:val="none"/>
          <w:lang w:val="en-US" w:eastAsia="zh-CN"/>
        </w:rPr>
        <w:t>6辆，通信车辆1辆</w:t>
      </w:r>
      <w:r>
        <w:rPr>
          <w:rFonts w:hint="eastAsia" w:ascii="仿宋_GB2312" w:hAnsi="仿宋_GB2312" w:eastAsia="仿宋_GB2312" w:cs="仿宋_GB2312"/>
          <w:sz w:val="32"/>
          <w:szCs w:val="32"/>
          <w:highlight w:val="none"/>
          <w:lang w:eastAsia="zh-CN"/>
        </w:rPr>
        <w:t>。</w:t>
      </w:r>
    </w:p>
    <w:p>
      <w:pPr>
        <w:adjustRightInd w:val="0"/>
        <w:snapToGrid w:val="0"/>
        <w:spacing w:line="600" w:lineRule="exact"/>
        <w:ind w:firstLine="640" w:firstLineChars="200"/>
        <w:rPr>
          <w:rFonts w:ascii="仿宋_GB2312" w:hAnsi="仿宋_GB2312" w:eastAsia="仿宋_GB2312" w:cs="仿宋_GB2312"/>
          <w:b/>
          <w:bCs/>
          <w:sz w:val="32"/>
          <w:szCs w:val="32"/>
        </w:rPr>
      </w:pPr>
      <w:r>
        <w:rPr>
          <w:rFonts w:hint="eastAsia" w:ascii="仿宋_GB2312" w:hAnsi="Times New Roman" w:eastAsia="仿宋_GB2312" w:cs="Wingdings"/>
          <w:sz w:val="32"/>
          <w:szCs w:val="32"/>
          <w:highlight w:val="none"/>
          <w:lang w:eastAsia="zh-CN"/>
        </w:rPr>
        <w:t>中国共产党石家庄市鹿泉区纪律检查委员会</w:t>
      </w:r>
      <w:r>
        <w:rPr>
          <w:rFonts w:hint="eastAsia" w:ascii="仿宋_GB2312" w:hAnsi="仿宋_GB2312" w:eastAsia="仿宋_GB2312" w:cs="仿宋_GB2312"/>
          <w:sz w:val="32"/>
          <w:szCs w:val="32"/>
          <w:lang w:val="en-US" w:eastAsia="zh-CN"/>
        </w:rPr>
        <w:t>没有</w:t>
      </w:r>
      <w:r>
        <w:rPr>
          <w:rFonts w:hint="eastAsia" w:ascii="仿宋_GB2312" w:hAnsi="仿宋_GB2312" w:eastAsia="仿宋_GB2312" w:cs="仿宋_GB2312"/>
          <w:sz w:val="32"/>
          <w:szCs w:val="32"/>
        </w:rPr>
        <w:t>单位价值50万元以上通用设备</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单位价值100万元以上专用设备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与上年持平</w:t>
      </w:r>
      <w:r>
        <w:rPr>
          <w:rFonts w:hint="eastAsia" w:ascii="仿宋_GB2312" w:hAnsi="仿宋_GB2312" w:eastAsia="仿宋_GB2312" w:cs="仿宋_GB2312"/>
          <w:sz w:val="32"/>
          <w:szCs w:val="32"/>
        </w:rPr>
        <w:t>。</w:t>
      </w:r>
    </w:p>
    <w:p>
      <w:pPr>
        <w:keepNext/>
        <w:keepLines/>
        <w:snapToGrid w:val="0"/>
        <w:spacing w:line="600" w:lineRule="exact"/>
        <w:ind w:firstLine="640" w:firstLineChars="200"/>
        <w:outlineLvl w:val="2"/>
        <w:rPr>
          <w:rFonts w:ascii="黑体" w:hAnsi="黑体" w:eastAsia="黑体" w:cs="黑体"/>
          <w:sz w:val="32"/>
          <w:szCs w:val="32"/>
          <w:highlight w:val="none"/>
        </w:rPr>
      </w:pPr>
      <w:r>
        <w:rPr>
          <w:rFonts w:hint="eastAsia" w:ascii="黑体" w:hAnsi="黑体" w:eastAsia="黑体" w:cs="黑体"/>
          <w:sz w:val="32"/>
          <w:szCs w:val="32"/>
          <w:highlight w:val="none"/>
        </w:rPr>
        <w:t>十、其他需要说明的情况</w:t>
      </w:r>
    </w:p>
    <w:p>
      <w:pPr>
        <w:adjustRightInd w:val="0"/>
        <w:snapToGri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Times New Roman" w:eastAsia="仿宋_GB2312" w:cs="Wingdings"/>
          <w:sz w:val="32"/>
          <w:szCs w:val="32"/>
          <w:lang w:eastAsia="zh-CN"/>
        </w:rPr>
        <w:t>中国共产党石家庄市鹿泉区纪律检查委员会</w:t>
      </w:r>
      <w:r>
        <w:rPr>
          <w:rFonts w:hint="eastAsia" w:ascii="仿宋_GB2312" w:hAnsi="仿宋_GB2312" w:eastAsia="仿宋_GB2312" w:cs="仿宋_GB2312"/>
          <w:sz w:val="32"/>
          <w:szCs w:val="32"/>
          <w:highlight w:val="none"/>
        </w:rPr>
        <w:t>2020年度未发生政府性基金预算、国有资金经营预算收支及结转结余情况，故政府性基金预算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08表）</w:t>
      </w:r>
      <w:r>
        <w:rPr>
          <w:rFonts w:hint="eastAsia" w:ascii="仿宋_GB2312" w:hAnsi="仿宋_GB2312" w:eastAsia="仿宋_GB2312" w:cs="仿宋_GB2312"/>
          <w:sz w:val="32"/>
          <w:szCs w:val="32"/>
          <w:highlight w:val="none"/>
        </w:rPr>
        <w:t>、国有资金经营预算</w:t>
      </w:r>
      <w:r>
        <w:rPr>
          <w:rFonts w:hint="eastAsia" w:ascii="仿宋_GB2312" w:hAnsi="仿宋_GB2312" w:eastAsia="仿宋_GB2312" w:cs="仿宋_GB2312"/>
          <w:sz w:val="32"/>
          <w:szCs w:val="32"/>
          <w:highlight w:val="none"/>
          <w:lang w:val="en-US" w:eastAsia="zh-CN"/>
        </w:rPr>
        <w:t>支出表（09表）两张</w:t>
      </w:r>
      <w:r>
        <w:rPr>
          <w:rFonts w:hint="eastAsia" w:ascii="仿宋_GB2312" w:hAnsi="仿宋_GB2312" w:eastAsia="仿宋_GB2312" w:cs="仿宋_GB2312"/>
          <w:sz w:val="32"/>
          <w:szCs w:val="32"/>
          <w:highlight w:val="none"/>
        </w:rPr>
        <w:t>表以空表列示。</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由于决算公开表格中金额数值应当保留两位小数，公开数据为四舍五入计算结果，个别数据合计项与分项之和存在小数点后差额，特此说明。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adjustRightInd w:val="0"/>
        <w:snapToGrid w:val="0"/>
        <w:spacing w:line="600" w:lineRule="exact"/>
        <w:ind w:firstLine="640" w:firstLineChars="200"/>
        <w:rPr>
          <w:rFonts w:hint="eastAsia" w:ascii="仿宋_GB2312" w:hAnsi="仿宋_GB2312" w:eastAsia="仿宋_GB2312" w:cs="仿宋_GB2312"/>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r>
        <w:rPr>
          <w:sz w:val="72"/>
        </w:rPr>
        <mc:AlternateContent>
          <mc:Choice Requires="wps">
            <w:drawing>
              <wp:anchor distT="0" distB="0" distL="114300" distR="114300" simplePos="0" relativeHeight="251661312" behindDoc="0" locked="0" layoutInCell="1" allowOverlap="1">
                <wp:simplePos x="0" y="0"/>
                <wp:positionH relativeFrom="column">
                  <wp:posOffset>-1022350</wp:posOffset>
                </wp:positionH>
                <wp:positionV relativeFrom="paragraph">
                  <wp:posOffset>201930</wp:posOffset>
                </wp:positionV>
                <wp:extent cx="7793355" cy="3341370"/>
                <wp:effectExtent l="4445" t="4445" r="508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6350">
                          <a:solidFill>
                            <a:schemeClr val="bg1">
                              <a:lumMod val="50000"/>
                            </a:schemeClr>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5pt;margin-top:15.9pt;height:263.1pt;width:613.65pt;z-index:251661312;v-text-anchor:middle;mso-width-relative:page;mso-height-relative:page;" fillcolor="#7F7F7F [1612]" filled="t" stroked="t" coordsize="21600,21600" o:gfxdata="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0jT7ZAAAADAEAAA8A&#10;AAAAAAAAAQAgAAAAIgAAAGRycy9kb3ducmV2LnhtbFBLAQIUABQAAAAIAIdO4kDBnZ8JiAIAAEwF&#10;AAAOAAAAAAAAAAEAIAAAACgBAABkcnMvZTJvRG9jLnhtbFBLBQYAAAAABgAGAFkBAAAiBgAAAAA=&#10;">
                <v:fill type="pattern" on="t" color2="#FFFFFF [3212]" o:title="5%" focussize="0,0" r:id="rId13"/>
                <v:stroke weight="0.5pt" color="#7F7F7F [1612]" joinstyle="round"/>
                <v:imagedata o:title=""/>
                <o:lock v:ext="edit" aspectratio="f"/>
                <v:textbo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highlight w:val="yellow"/>
        </w:rPr>
      </w:pPr>
      <w:r>
        <w:rPr>
          <w:rFonts w:hint="eastAsia" w:ascii="仿宋_GB2312" w:hAnsi="宋体" w:eastAsia="仿宋_GB2312" w:cs="Arial Black"/>
          <w:sz w:val="32"/>
          <w:szCs w:val="32"/>
          <w:highlight w:val="yellow"/>
        </w:rPr>
        <w:br w:type="page"/>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和政府性基金预算财政拨款支出，不包括财政专户管理资金以及各类拼盘自筹资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600" w:lineRule="exact"/>
        <w:ind w:firstLine="643" w:firstLineChars="200"/>
        <w:jc w:val="left"/>
        <w:rPr>
          <w:rFonts w:ascii="仿宋_GB2312" w:hAnsi="Cambria" w:eastAsia="仿宋_GB2312" w:cs="Arial Black"/>
          <w:kern w:val="0"/>
          <w:sz w:val="32"/>
          <w:szCs w:val="32"/>
        </w:rPr>
      </w:pPr>
      <w:r>
        <w:rPr>
          <w:rFonts w:hint="eastAsia" w:ascii="仿宋_GB2312" w:hAnsi="宋体" w:eastAsia="仿宋_GB2312" w:cs="Times New Roman"/>
          <w:b/>
          <w:bCs/>
          <w:color w:val="000000"/>
          <w:kern w:val="0"/>
          <w:sz w:val="32"/>
          <w:szCs w:val="32"/>
        </w:rPr>
        <w:t>（十六）经费形式: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 Black"/>
          <w:kern w:val="0"/>
          <w:sz w:val="32"/>
          <w:szCs w:val="32"/>
        </w:rPr>
        <w:t>可分为财政拨款、财政性资金基本保证、财政性资金定额或定项补助、财政性资金零补助四类。</w:t>
      </w: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widowControl/>
        <w:spacing w:after="160" w:line="580" w:lineRule="exact"/>
        <w:rPr>
          <w:rFonts w:ascii="Times New Roman" w:hAnsi="Times New Roman" w:eastAsia="黑体" w:cs="Times New Roman"/>
          <w:sz w:val="32"/>
          <w:szCs w:val="32"/>
        </w:rPr>
        <w:sectPr>
          <w:headerReference r:id="rId10" w:type="default"/>
          <w:pgSz w:w="11906" w:h="16838"/>
          <w:pgMar w:top="2098" w:right="1531" w:bottom="1984" w:left="1531" w:header="851" w:footer="992" w:gutter="0"/>
          <w:pgBorders>
            <w:top w:val="none" w:sz="0" w:space="0"/>
            <w:left w:val="none" w:sz="0" w:space="0"/>
            <w:bottom w:val="none" w:sz="0" w:space="0"/>
            <w:right w:val="none" w:sz="0" w:space="0"/>
          </w:pgBorders>
          <w:pgNumType w:fmt="decimal"/>
          <w:cols w:space="0" w:num="1"/>
          <w:titlePg/>
          <w:docGrid w:type="lines" w:linePitch="312" w:charSpace="0"/>
        </w:sectPr>
      </w:pPr>
    </w:p>
    <w:p>
      <w:pPr>
        <w:rPr>
          <w:sz w:val="72"/>
        </w:rPr>
      </w:pPr>
      <w:r>
        <w:rPr>
          <w:sz w:val="72"/>
        </w:rPr>
        <mc:AlternateContent>
          <mc:Choice Requires="wps">
            <w:drawing>
              <wp:anchor distT="0" distB="0" distL="114300" distR="114300" simplePos="0" relativeHeight="251665408" behindDoc="0" locked="0" layoutInCell="1" allowOverlap="1">
                <wp:simplePos x="0" y="0"/>
                <wp:positionH relativeFrom="column">
                  <wp:posOffset>-1027430</wp:posOffset>
                </wp:positionH>
                <wp:positionV relativeFrom="paragraph">
                  <wp:posOffset>1151255</wp:posOffset>
                </wp:positionV>
                <wp:extent cx="7793355" cy="3341370"/>
                <wp:effectExtent l="6350" t="6350" r="18415" b="20320"/>
                <wp:wrapNone/>
                <wp:docPr id="1" name="文本框 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ysClr val="window" lastClr="FFFFFF">
                              <a:lumMod val="50000"/>
                            </a:sysClr>
                          </a:fgClr>
                          <a:bgClr>
                            <a:sysClr val="window" lastClr="FFFFFF"/>
                          </a:bgClr>
                        </a:pattFill>
                        <a:ln w="12700" cmpd="sng">
                          <a:solidFill>
                            <a:sysClr val="window" lastClr="FFFFFF">
                              <a:lumMod val="65000"/>
                            </a:sysClr>
                          </a:solidFill>
                          <a:prstDash val="solid"/>
                        </a:ln>
                        <a:effectLst/>
                      </wps:spPr>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pt;margin-top:90.65pt;height:263.1pt;width:613.65pt;z-index:251665408;v-text-anchor:middle;mso-width-relative:page;mso-height-relative:page;" fillcolor="#7F7F7F" filled="t" stroked="t" coordsize="21600,21600" o:gfxdata="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ANhBuPcAAAADQEAAA8AAAAAAAAAAQAgAAAAIgAAAGRycy9kb3du&#10;cmV2LnhtbFBLAQIUABQAAAAIAIdO4kAJY6zCpgIAAKkFAAAOAAAAAAAAAAEAIAAAACsBAABkcnMv&#10;ZTJvRG9jLnhtbFBLBQYAAAAABgAGAFkBAABDBgAAAAA=&#10;">
                <v:fill type="pattern" on="t" color2="#FFFFFF" o:title="5%" focussize="0,0" r:id="rId13"/>
                <v:stroke weight="1pt" color="#A6A6A6"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txbxContent>
                </v:textbox>
              </v:shape>
            </w:pict>
          </mc:Fallback>
        </mc:AlternateContent>
      </w: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rPr>
          <w:lang w:val="en-US" w:eastAsia="zh-CN"/>
        </w:rPr>
        <w:sectPr>
          <w:pgSz w:w="11906" w:h="16838"/>
          <w:pgMar w:top="2098" w:right="1531" w:bottom="1984" w:left="1531" w:header="851" w:footer="992" w:gutter="0"/>
          <w:pgBorders>
            <w:top w:val="none" w:sz="0" w:space="0"/>
            <w:left w:val="none" w:sz="0" w:space="0"/>
            <w:bottom w:val="none" w:sz="0" w:space="0"/>
            <w:right w:val="none" w:sz="0" w:space="0"/>
          </w:pgBorders>
          <w:pgNumType w:fmt="decimal"/>
          <w:cols w:space="0" w:num="1"/>
          <w:titlePg/>
          <w:docGrid w:type="lines" w:linePitch="312" w:charSpace="0"/>
        </w:sectPr>
      </w:pPr>
    </w:p>
    <w:tbl>
      <w:tblPr>
        <w:tblStyle w:val="5"/>
        <w:tblW w:w="9252" w:type="dxa"/>
        <w:tblInd w:w="0" w:type="dxa"/>
        <w:tblLayout w:type="fixed"/>
        <w:tblCellMar>
          <w:top w:w="15" w:type="dxa"/>
          <w:left w:w="15" w:type="dxa"/>
          <w:bottom w:w="15" w:type="dxa"/>
          <w:right w:w="15" w:type="dxa"/>
        </w:tblCellMar>
      </w:tblPr>
      <w:tblGrid>
        <w:gridCol w:w="2356"/>
        <w:gridCol w:w="353"/>
        <w:gridCol w:w="79"/>
        <w:gridCol w:w="346"/>
        <w:gridCol w:w="1417"/>
        <w:gridCol w:w="2665"/>
        <w:gridCol w:w="432"/>
        <w:gridCol w:w="1604"/>
      </w:tblGrid>
      <w:tr>
        <w:tblPrEx>
          <w:tblCellMar>
            <w:top w:w="15" w:type="dxa"/>
            <w:left w:w="15" w:type="dxa"/>
            <w:bottom w:w="15" w:type="dxa"/>
            <w:right w:w="15" w:type="dxa"/>
          </w:tblCellMar>
        </w:tblPrEx>
        <w:trPr>
          <w:trHeight w:val="227" w:hRule="atLeast"/>
        </w:trPr>
        <w:tc>
          <w:tcPr>
            <w:tcW w:w="9252" w:type="dxa"/>
            <w:gridSpan w:val="8"/>
            <w:tcBorders>
              <w:top w:val="nil"/>
              <w:left w:val="nil"/>
              <w:bottom w:val="nil"/>
              <w:right w:val="nil"/>
            </w:tcBorders>
            <w:shd w:val="clear" w:color="auto" w:fill="FFFFFF"/>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收入支出决算总表</w:t>
            </w:r>
          </w:p>
        </w:tc>
      </w:tr>
      <w:tr>
        <w:tblPrEx>
          <w:tblCellMar>
            <w:top w:w="15" w:type="dxa"/>
            <w:left w:w="15" w:type="dxa"/>
            <w:bottom w:w="15" w:type="dxa"/>
            <w:right w:w="15" w:type="dxa"/>
          </w:tblCellMar>
        </w:tblPrEx>
        <w:trPr>
          <w:trHeight w:val="227" w:hRule="atLeast"/>
        </w:trPr>
        <w:tc>
          <w:tcPr>
            <w:tcW w:w="2356" w:type="dxa"/>
            <w:tcBorders>
              <w:top w:val="nil"/>
              <w:left w:val="nil"/>
              <w:bottom w:val="nil"/>
              <w:right w:val="nil"/>
            </w:tcBorders>
            <w:shd w:val="clear" w:color="auto" w:fill="FFFFFF"/>
            <w:vAlign w:val="center"/>
          </w:tcPr>
          <w:p>
            <w:pPr>
              <w:jc w:val="left"/>
              <w:rPr>
                <w:rFonts w:ascii="宋体" w:hAnsi="宋体" w:eastAsia="宋体" w:cs="宋体"/>
                <w:color w:val="000000"/>
                <w:sz w:val="18"/>
                <w:szCs w:val="18"/>
              </w:rPr>
            </w:pPr>
          </w:p>
        </w:tc>
        <w:tc>
          <w:tcPr>
            <w:tcW w:w="432" w:type="dxa"/>
            <w:gridSpan w:val="2"/>
            <w:tcBorders>
              <w:top w:val="nil"/>
              <w:left w:val="nil"/>
              <w:bottom w:val="nil"/>
              <w:right w:val="nil"/>
            </w:tcBorders>
            <w:shd w:val="clear" w:color="auto" w:fill="FFFFFF"/>
            <w:vAlign w:val="center"/>
          </w:tcPr>
          <w:p>
            <w:pPr>
              <w:jc w:val="left"/>
              <w:rPr>
                <w:rFonts w:ascii="宋体" w:hAnsi="宋体" w:eastAsia="宋体" w:cs="宋体"/>
                <w:color w:val="000000"/>
                <w:sz w:val="18"/>
                <w:szCs w:val="18"/>
              </w:rPr>
            </w:pPr>
          </w:p>
        </w:tc>
        <w:tc>
          <w:tcPr>
            <w:tcW w:w="1763" w:type="dxa"/>
            <w:gridSpan w:val="2"/>
            <w:tcBorders>
              <w:top w:val="nil"/>
              <w:left w:val="nil"/>
              <w:bottom w:val="nil"/>
              <w:right w:val="nil"/>
            </w:tcBorders>
            <w:shd w:val="clear" w:color="auto" w:fill="FFFFFF"/>
            <w:vAlign w:val="center"/>
          </w:tcPr>
          <w:p>
            <w:pPr>
              <w:jc w:val="left"/>
              <w:rPr>
                <w:rFonts w:ascii="宋体" w:hAnsi="宋体" w:eastAsia="宋体" w:cs="宋体"/>
                <w:color w:val="000000"/>
                <w:sz w:val="18"/>
                <w:szCs w:val="18"/>
              </w:rPr>
            </w:pPr>
          </w:p>
        </w:tc>
        <w:tc>
          <w:tcPr>
            <w:tcW w:w="2665" w:type="dxa"/>
            <w:tcBorders>
              <w:top w:val="nil"/>
              <w:left w:val="nil"/>
              <w:bottom w:val="nil"/>
              <w:right w:val="nil"/>
            </w:tcBorders>
            <w:shd w:val="clear" w:color="auto" w:fill="FFFFFF"/>
            <w:vAlign w:val="center"/>
          </w:tcPr>
          <w:p>
            <w:pPr>
              <w:jc w:val="left"/>
              <w:rPr>
                <w:rFonts w:ascii="宋体" w:hAnsi="宋体" w:eastAsia="宋体" w:cs="宋体"/>
                <w:color w:val="000000"/>
                <w:sz w:val="18"/>
                <w:szCs w:val="18"/>
              </w:rPr>
            </w:pPr>
          </w:p>
        </w:tc>
        <w:tc>
          <w:tcPr>
            <w:tcW w:w="432" w:type="dxa"/>
            <w:tcBorders>
              <w:top w:val="nil"/>
              <w:left w:val="nil"/>
              <w:bottom w:val="nil"/>
              <w:right w:val="nil"/>
            </w:tcBorders>
            <w:shd w:val="clear" w:color="auto" w:fill="FFFFFF"/>
            <w:vAlign w:val="center"/>
          </w:tcPr>
          <w:p>
            <w:pPr>
              <w:jc w:val="left"/>
              <w:rPr>
                <w:rFonts w:ascii="宋体" w:hAnsi="宋体" w:eastAsia="宋体" w:cs="宋体"/>
                <w:color w:val="000000"/>
                <w:sz w:val="18"/>
                <w:szCs w:val="18"/>
              </w:rPr>
            </w:pPr>
          </w:p>
        </w:tc>
        <w:tc>
          <w:tcPr>
            <w:tcW w:w="1604" w:type="dxa"/>
            <w:tcBorders>
              <w:top w:val="nil"/>
              <w:left w:val="nil"/>
              <w:bottom w:val="nil"/>
              <w:right w:val="nil"/>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公开01表</w:t>
            </w:r>
          </w:p>
        </w:tc>
      </w:tr>
      <w:tr>
        <w:tblPrEx>
          <w:tblCellMar>
            <w:top w:w="15" w:type="dxa"/>
            <w:left w:w="15" w:type="dxa"/>
            <w:bottom w:w="15" w:type="dxa"/>
            <w:right w:w="15" w:type="dxa"/>
          </w:tblCellMar>
        </w:tblPrEx>
        <w:trPr>
          <w:trHeight w:val="227" w:hRule="atLeast"/>
        </w:trPr>
        <w:tc>
          <w:tcPr>
            <w:tcW w:w="7216" w:type="dxa"/>
            <w:gridSpan w:val="6"/>
            <w:tcBorders>
              <w:top w:val="nil"/>
              <w:left w:val="nil"/>
              <w:bottom w:val="single" w:color="000000" w:sz="4" w:space="0"/>
              <w:right w:val="nil"/>
            </w:tcBorders>
            <w:shd w:val="clear" w:color="auto" w:fill="FFFFFF"/>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22"/>
                <w:szCs w:val="22"/>
                <w:lang w:bidi="ar"/>
              </w:rPr>
              <w:t>部门：</w:t>
            </w:r>
            <w:r>
              <w:rPr>
                <w:rFonts w:hint="eastAsia" w:ascii="宋体" w:hAnsi="宋体" w:eastAsia="宋体" w:cs="宋体"/>
                <w:color w:val="000000"/>
                <w:kern w:val="0"/>
                <w:sz w:val="22"/>
                <w:szCs w:val="22"/>
                <w:lang w:eastAsia="zh-CN" w:bidi="ar"/>
              </w:rPr>
              <w:t>中国共产党石家庄市鹿泉区纪律检查委员会</w:t>
            </w:r>
          </w:p>
        </w:tc>
        <w:tc>
          <w:tcPr>
            <w:tcW w:w="432" w:type="dxa"/>
            <w:tcBorders>
              <w:top w:val="nil"/>
              <w:left w:val="nil"/>
              <w:bottom w:val="single" w:color="000000" w:sz="4" w:space="0"/>
              <w:right w:val="nil"/>
            </w:tcBorders>
            <w:shd w:val="clear" w:color="auto" w:fill="FFFFFF"/>
            <w:vAlign w:val="center"/>
          </w:tcPr>
          <w:p>
            <w:pPr>
              <w:jc w:val="left"/>
              <w:rPr>
                <w:rFonts w:ascii="宋体" w:hAnsi="宋体" w:eastAsia="宋体" w:cs="宋体"/>
                <w:color w:val="000000"/>
                <w:sz w:val="18"/>
                <w:szCs w:val="18"/>
              </w:rPr>
            </w:pPr>
          </w:p>
        </w:tc>
        <w:tc>
          <w:tcPr>
            <w:tcW w:w="1604" w:type="dxa"/>
            <w:tcBorders>
              <w:top w:val="nil"/>
              <w:left w:val="nil"/>
              <w:bottom w:val="single" w:color="000000" w:sz="4" w:space="0"/>
              <w:right w:val="nil"/>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金额单位：万元</w:t>
            </w:r>
          </w:p>
        </w:tc>
      </w:tr>
      <w:tr>
        <w:tblPrEx>
          <w:tblCellMar>
            <w:top w:w="15" w:type="dxa"/>
            <w:left w:w="15" w:type="dxa"/>
            <w:bottom w:w="15" w:type="dxa"/>
            <w:right w:w="15" w:type="dxa"/>
          </w:tblCellMar>
        </w:tblPrEx>
        <w:trPr>
          <w:trHeight w:val="284" w:hRule="exact"/>
        </w:trPr>
        <w:tc>
          <w:tcPr>
            <w:tcW w:w="45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收入</w:t>
            </w:r>
          </w:p>
        </w:tc>
        <w:tc>
          <w:tcPr>
            <w:tcW w:w="47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支出</w:t>
            </w:r>
          </w:p>
        </w:tc>
      </w:tr>
      <w:tr>
        <w:tblPrEx>
          <w:tblCellMar>
            <w:top w:w="15" w:type="dxa"/>
            <w:left w:w="15" w:type="dxa"/>
            <w:bottom w:w="15" w:type="dxa"/>
            <w:right w:w="15" w:type="dxa"/>
          </w:tblCellMar>
        </w:tblPrEx>
        <w:trPr>
          <w:trHeight w:val="284" w:hRule="exact"/>
        </w:trPr>
        <w:tc>
          <w:tcPr>
            <w:tcW w:w="27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项目</w:t>
            </w:r>
          </w:p>
        </w:tc>
        <w:tc>
          <w:tcPr>
            <w:tcW w:w="425" w:type="dxa"/>
            <w:gridSpan w:val="2"/>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行次</w:t>
            </w:r>
          </w:p>
        </w:tc>
        <w:tc>
          <w:tcPr>
            <w:tcW w:w="1417" w:type="dxa"/>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金额</w:t>
            </w:r>
          </w:p>
        </w:tc>
        <w:tc>
          <w:tcPr>
            <w:tcW w:w="2665" w:type="dxa"/>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项目</w:t>
            </w:r>
          </w:p>
        </w:tc>
        <w:tc>
          <w:tcPr>
            <w:tcW w:w="432" w:type="dxa"/>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行次</w:t>
            </w:r>
          </w:p>
        </w:tc>
        <w:tc>
          <w:tcPr>
            <w:tcW w:w="1604" w:type="dxa"/>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金额</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栏次</w:t>
            </w:r>
          </w:p>
        </w:tc>
        <w:tc>
          <w:tcPr>
            <w:tcW w:w="425" w:type="dxa"/>
            <w:gridSpan w:val="2"/>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c>
          <w:tcPr>
            <w:tcW w:w="1417"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1</w:t>
            </w:r>
          </w:p>
        </w:tc>
        <w:tc>
          <w:tcPr>
            <w:tcW w:w="2665"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栏次</w:t>
            </w:r>
          </w:p>
        </w:tc>
        <w:tc>
          <w:tcPr>
            <w:tcW w:w="432"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c>
          <w:tcPr>
            <w:tcW w:w="1604"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2</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一、一般公共预算财政拨款收入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1</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r>
              <w:rPr>
                <w:rFonts w:hint="eastAsia" w:ascii="宋体" w:hAnsi="宋体" w:eastAsia="宋体" w:cs="宋体"/>
                <w:color w:val="000000"/>
                <w:sz w:val="18"/>
                <w:szCs w:val="20"/>
              </w:rPr>
              <w:t>1859.52</w:t>
            </w: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一、一般公共服务支出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32</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r>
              <w:rPr>
                <w:rFonts w:hint="eastAsia" w:ascii="宋体" w:hAnsi="宋体" w:eastAsia="宋体" w:cs="宋体"/>
                <w:color w:val="000000"/>
                <w:sz w:val="18"/>
                <w:szCs w:val="20"/>
              </w:rPr>
              <w:t>1611.15</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二、政府性基金预算财政拨款收入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2</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二、外交支出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33</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三、国有资本经营预算财政拨款收入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3</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三、国防支出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34</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四、上级补助收入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4</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四、公共安全支出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35</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五、事业收入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5</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五、教育支出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36</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六、经营收入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6</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六、科学技术支出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37</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七、附属单位上缴收入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7</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七、文化旅游体育与传媒支出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38</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八、其他收入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8</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八、社会保障和就业支出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39</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r>
              <w:rPr>
                <w:rFonts w:hint="eastAsia" w:ascii="宋体" w:hAnsi="宋体" w:eastAsia="宋体" w:cs="宋体"/>
                <w:color w:val="000000"/>
                <w:sz w:val="18"/>
                <w:szCs w:val="20"/>
              </w:rPr>
              <w:t>93.78</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8"/>
                <w:szCs w:val="20"/>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9</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九、卫生健康支出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40</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r>
              <w:rPr>
                <w:rFonts w:hint="eastAsia" w:ascii="宋体" w:hAnsi="宋体" w:eastAsia="宋体" w:cs="宋体"/>
                <w:color w:val="000000"/>
                <w:sz w:val="18"/>
                <w:szCs w:val="20"/>
              </w:rPr>
              <w:t>84.74</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8"/>
                <w:szCs w:val="20"/>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10</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十、节能环保支出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41</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8"/>
                <w:szCs w:val="20"/>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11</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十一、城乡社区支出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42</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8"/>
                <w:szCs w:val="20"/>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12</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十二、农林水支出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43</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8"/>
                <w:szCs w:val="20"/>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13</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十三、交通运输支出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44</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8"/>
                <w:szCs w:val="20"/>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14</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十四、资源勘探工业信息等支出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45</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8"/>
                <w:szCs w:val="20"/>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15</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十五、商业服务业等支出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46</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8"/>
                <w:szCs w:val="20"/>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16</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十六、金融支出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47</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8"/>
                <w:szCs w:val="20"/>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17</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十七、援助其他地区支出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48</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8"/>
                <w:szCs w:val="20"/>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18</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十八、自然资源海洋气象等支出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49</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8"/>
                <w:szCs w:val="20"/>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19</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十九、住房保障支出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50</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r>
              <w:rPr>
                <w:rFonts w:hint="eastAsia" w:ascii="宋体" w:hAnsi="宋体" w:eastAsia="宋体" w:cs="宋体"/>
                <w:color w:val="000000"/>
                <w:sz w:val="18"/>
                <w:szCs w:val="20"/>
              </w:rPr>
              <w:t>101.8</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8"/>
                <w:szCs w:val="20"/>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20</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二十、粮油物资储备支出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51</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8"/>
                <w:szCs w:val="20"/>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21</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二十一、国有资本经营预算支出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52</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8"/>
                <w:szCs w:val="20"/>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22</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二十二、灾害防治及应急管理支出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53</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8"/>
                <w:szCs w:val="20"/>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23</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二十三、其他支出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54</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color w:val="000000"/>
                <w:sz w:val="18"/>
                <w:szCs w:val="20"/>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24</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二十四、债务还本支出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55</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8"/>
                <w:szCs w:val="20"/>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25</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二十五、债务付息支出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56</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8"/>
                <w:szCs w:val="20"/>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26</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二十六、抗疫特别国债安排的支出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57</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18"/>
                <w:szCs w:val="20"/>
              </w:rPr>
            </w:pPr>
            <w:r>
              <w:rPr>
                <w:rFonts w:hint="eastAsia" w:ascii="宋体" w:hAnsi="宋体" w:eastAsia="宋体" w:cs="宋体"/>
                <w:b/>
                <w:color w:val="000000"/>
                <w:kern w:val="0"/>
                <w:sz w:val="18"/>
                <w:szCs w:val="20"/>
                <w:lang w:bidi="ar"/>
              </w:rPr>
              <w:t>本年收入合计</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27</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r>
              <w:rPr>
                <w:rFonts w:hint="eastAsia" w:ascii="宋体" w:hAnsi="宋体" w:eastAsia="宋体" w:cs="宋体"/>
                <w:color w:val="000000"/>
                <w:sz w:val="18"/>
                <w:szCs w:val="20"/>
              </w:rPr>
              <w:t>1859.52</w:t>
            </w:r>
          </w:p>
        </w:tc>
        <w:tc>
          <w:tcPr>
            <w:tcW w:w="2665"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18"/>
                <w:szCs w:val="20"/>
              </w:rPr>
            </w:pPr>
            <w:r>
              <w:rPr>
                <w:rFonts w:hint="eastAsia" w:ascii="宋体" w:hAnsi="宋体" w:eastAsia="宋体" w:cs="宋体"/>
                <w:b/>
                <w:color w:val="000000"/>
                <w:kern w:val="0"/>
                <w:sz w:val="18"/>
                <w:szCs w:val="20"/>
                <w:lang w:bidi="ar"/>
              </w:rPr>
              <w:t>本年支出合计</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58</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r>
              <w:rPr>
                <w:rFonts w:hint="eastAsia" w:ascii="宋体" w:hAnsi="宋体" w:eastAsia="宋体" w:cs="宋体"/>
                <w:color w:val="000000"/>
                <w:sz w:val="18"/>
                <w:szCs w:val="20"/>
              </w:rPr>
              <w:t>1891.46</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使用非财政拨款结余</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28</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结余分配</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59</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年初结转和结余</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29</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r>
              <w:rPr>
                <w:rFonts w:hint="eastAsia" w:ascii="宋体" w:hAnsi="宋体" w:eastAsia="宋体" w:cs="宋体"/>
                <w:color w:val="000000"/>
                <w:sz w:val="18"/>
                <w:szCs w:val="20"/>
              </w:rPr>
              <w:t>34.4</w:t>
            </w: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年末结转和结余</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60</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r>
              <w:rPr>
                <w:rFonts w:hint="eastAsia" w:ascii="宋体" w:hAnsi="宋体" w:eastAsia="宋体" w:cs="宋体"/>
                <w:color w:val="000000"/>
                <w:sz w:val="18"/>
                <w:szCs w:val="20"/>
              </w:rPr>
              <w:t>2.46</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8"/>
                <w:szCs w:val="20"/>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30</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c>
          <w:tcPr>
            <w:tcW w:w="2665" w:type="dxa"/>
            <w:tcBorders>
              <w:bottom w:val="single" w:color="000000" w:sz="4" w:space="0"/>
              <w:right w:val="single" w:color="000000" w:sz="4" w:space="0"/>
            </w:tcBorders>
            <w:shd w:val="clear" w:color="auto" w:fill="FFFFFF"/>
            <w:vAlign w:val="center"/>
          </w:tcPr>
          <w:p>
            <w:pPr>
              <w:jc w:val="left"/>
              <w:rPr>
                <w:rFonts w:ascii="宋体" w:hAnsi="宋体" w:eastAsia="宋体" w:cs="宋体"/>
                <w:color w:val="000000"/>
                <w:sz w:val="18"/>
                <w:szCs w:val="20"/>
              </w:rPr>
            </w:pP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61</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sz w:val="18"/>
                <w:szCs w:val="20"/>
              </w:rPr>
            </w:pPr>
            <w:r>
              <w:rPr>
                <w:rFonts w:hint="eastAsia" w:ascii="宋体" w:hAnsi="宋体" w:eastAsia="宋体" w:cs="宋体"/>
                <w:b/>
                <w:color w:val="000000"/>
                <w:kern w:val="0"/>
                <w:sz w:val="18"/>
                <w:szCs w:val="20"/>
                <w:lang w:bidi="ar"/>
              </w:rPr>
              <w:t>总计</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31</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r>
              <w:rPr>
                <w:rFonts w:hint="eastAsia" w:ascii="宋体" w:hAnsi="宋体" w:eastAsia="宋体" w:cs="宋体"/>
                <w:color w:val="000000"/>
                <w:sz w:val="18"/>
                <w:szCs w:val="20"/>
              </w:rPr>
              <w:t>1893.92</w:t>
            </w:r>
          </w:p>
        </w:tc>
        <w:tc>
          <w:tcPr>
            <w:tcW w:w="2665" w:type="dxa"/>
            <w:tcBorders>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sz w:val="18"/>
                <w:szCs w:val="20"/>
              </w:rPr>
            </w:pPr>
            <w:r>
              <w:rPr>
                <w:rFonts w:hint="eastAsia" w:ascii="宋体" w:hAnsi="宋体" w:eastAsia="宋体" w:cs="宋体"/>
                <w:b/>
                <w:color w:val="000000"/>
                <w:kern w:val="0"/>
                <w:sz w:val="18"/>
                <w:szCs w:val="20"/>
                <w:lang w:bidi="ar"/>
              </w:rPr>
              <w:t>总计</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62</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20"/>
              </w:rPr>
            </w:pPr>
            <w:r>
              <w:rPr>
                <w:rFonts w:hint="eastAsia" w:ascii="宋体" w:hAnsi="宋体" w:eastAsia="宋体" w:cs="宋体"/>
                <w:color w:val="000000"/>
                <w:sz w:val="18"/>
                <w:szCs w:val="20"/>
              </w:rPr>
              <w:t>1893.92</w:t>
            </w:r>
          </w:p>
        </w:tc>
      </w:tr>
      <w:tr>
        <w:tblPrEx>
          <w:tblCellMar>
            <w:top w:w="15" w:type="dxa"/>
            <w:left w:w="15" w:type="dxa"/>
            <w:bottom w:w="15" w:type="dxa"/>
            <w:right w:w="15" w:type="dxa"/>
          </w:tblCellMar>
        </w:tblPrEx>
        <w:trPr>
          <w:trHeight w:val="340" w:hRule="exact"/>
        </w:trPr>
        <w:tc>
          <w:tcPr>
            <w:tcW w:w="9252" w:type="dxa"/>
            <w:gridSpan w:val="8"/>
            <w:shd w:val="clear" w:color="auto" w:fill="FFFFFF"/>
            <w:vAlign w:val="center"/>
          </w:tcPr>
          <w:p>
            <w:pPr>
              <w:widowControl/>
              <w:jc w:val="left"/>
              <w:textAlignment w:val="center"/>
              <w:rPr>
                <w:rFonts w:ascii="宋体" w:hAnsi="宋体" w:eastAsia="宋体" w:cs="宋体"/>
                <w:color w:val="000000"/>
                <w:sz w:val="18"/>
                <w:szCs w:val="20"/>
              </w:rPr>
            </w:pPr>
            <w:r>
              <w:rPr>
                <w:rFonts w:hint="eastAsia" w:ascii="宋体" w:hAnsi="宋体" w:eastAsia="宋体" w:cs="宋体"/>
                <w:color w:val="000000"/>
                <w:kern w:val="0"/>
                <w:sz w:val="18"/>
                <w:szCs w:val="20"/>
                <w:lang w:bidi="ar"/>
              </w:rPr>
              <w:t>注：本表反映部门（或单位）本年度的总收支和年末结转结余情况。本套报表金额单位转换时可能存在尾数误差。</w:t>
            </w:r>
          </w:p>
        </w:tc>
      </w:tr>
    </w:tbl>
    <w:p>
      <w:pPr>
        <w:rPr>
          <w:lang w:val="en-US" w:eastAsia="zh-CN"/>
        </w:rPr>
        <w:sectPr>
          <w:pgSz w:w="11906" w:h="16838"/>
          <w:pgMar w:top="2098" w:right="1531" w:bottom="1984" w:left="1531" w:header="851" w:footer="992" w:gutter="0"/>
          <w:pgBorders>
            <w:top w:val="none" w:sz="0" w:space="0"/>
            <w:left w:val="none" w:sz="0" w:space="0"/>
            <w:bottom w:val="none" w:sz="0" w:space="0"/>
            <w:right w:val="none" w:sz="0" w:space="0"/>
          </w:pgBorders>
          <w:pgNumType w:fmt="decimal"/>
          <w:cols w:space="0" w:num="1"/>
          <w:titlePg/>
          <w:docGrid w:type="lines" w:linePitch="312" w:charSpace="0"/>
        </w:sectPr>
      </w:pPr>
    </w:p>
    <w:tbl>
      <w:tblPr>
        <w:tblStyle w:val="5"/>
        <w:tblW w:w="9582" w:type="dxa"/>
        <w:jc w:val="center"/>
        <w:tblLayout w:type="fixed"/>
        <w:tblCellMar>
          <w:top w:w="0" w:type="dxa"/>
          <w:left w:w="0" w:type="dxa"/>
          <w:bottom w:w="0" w:type="dxa"/>
          <w:right w:w="0" w:type="dxa"/>
        </w:tblCellMar>
      </w:tblPr>
      <w:tblGrid>
        <w:gridCol w:w="1034"/>
        <w:gridCol w:w="59"/>
        <w:gridCol w:w="59"/>
        <w:gridCol w:w="2349"/>
        <w:gridCol w:w="1350"/>
        <w:gridCol w:w="1300"/>
        <w:gridCol w:w="820"/>
        <w:gridCol w:w="600"/>
        <w:gridCol w:w="550"/>
        <w:gridCol w:w="917"/>
        <w:gridCol w:w="544"/>
      </w:tblGrid>
      <w:tr>
        <w:tblPrEx>
          <w:tblCellMar>
            <w:top w:w="0" w:type="dxa"/>
            <w:left w:w="0" w:type="dxa"/>
            <w:bottom w:w="0" w:type="dxa"/>
            <w:right w:w="0" w:type="dxa"/>
          </w:tblCellMar>
        </w:tblPrEx>
        <w:trPr>
          <w:trHeight w:val="670" w:hRule="atLeast"/>
          <w:jc w:val="center"/>
        </w:trPr>
        <w:tc>
          <w:tcPr>
            <w:tcW w:w="9582" w:type="dxa"/>
            <w:gridSpan w:val="1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lang w:bidi="ar"/>
              </w:rPr>
              <w:t>收入决算表</w:t>
            </w:r>
          </w:p>
        </w:tc>
      </w:tr>
      <w:tr>
        <w:tblPrEx>
          <w:tblCellMar>
            <w:top w:w="0" w:type="dxa"/>
            <w:left w:w="0" w:type="dxa"/>
            <w:bottom w:w="0" w:type="dxa"/>
            <w:right w:w="0" w:type="dxa"/>
          </w:tblCellMar>
        </w:tblPrEx>
        <w:trPr>
          <w:trHeight w:val="357" w:hRule="atLeast"/>
          <w:jc w:val="center"/>
        </w:trPr>
        <w:tc>
          <w:tcPr>
            <w:tcW w:w="103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4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0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2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0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61"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0" w:type="dxa"/>
            <w:left w:w="0" w:type="dxa"/>
            <w:bottom w:w="0" w:type="dxa"/>
            <w:right w:w="0" w:type="dxa"/>
          </w:tblCellMar>
        </w:tblPrEx>
        <w:trPr>
          <w:trHeight w:val="357" w:hRule="atLeast"/>
          <w:jc w:val="center"/>
        </w:trPr>
        <w:tc>
          <w:tcPr>
            <w:tcW w:w="4851" w:type="dxa"/>
            <w:gridSpan w:val="5"/>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eastAsia="zh-CN" w:bidi="ar"/>
              </w:rPr>
              <w:t>中国共产党石家庄市鹿泉区纪律检查委员会</w:t>
            </w:r>
          </w:p>
        </w:tc>
        <w:tc>
          <w:tcPr>
            <w:tcW w:w="130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2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0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11"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85" w:hRule="atLeast"/>
          <w:jc w:val="center"/>
        </w:trPr>
        <w:tc>
          <w:tcPr>
            <w:tcW w:w="35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w:t>
            </w:r>
          </w:p>
        </w:tc>
        <w:tc>
          <w:tcPr>
            <w:tcW w:w="13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本年收入合计</w:t>
            </w:r>
          </w:p>
        </w:tc>
        <w:tc>
          <w:tcPr>
            <w:tcW w:w="13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财政拨款收入</w:t>
            </w:r>
          </w:p>
        </w:tc>
        <w:tc>
          <w:tcPr>
            <w:tcW w:w="82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上级补助收入</w:t>
            </w:r>
          </w:p>
        </w:tc>
        <w:tc>
          <w:tcPr>
            <w:tcW w:w="6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事业收入</w:t>
            </w:r>
          </w:p>
        </w:tc>
        <w:tc>
          <w:tcPr>
            <w:tcW w:w="5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经营收入</w:t>
            </w:r>
          </w:p>
        </w:tc>
        <w:tc>
          <w:tcPr>
            <w:tcW w:w="91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附属单位上缴收入</w:t>
            </w:r>
          </w:p>
        </w:tc>
        <w:tc>
          <w:tcPr>
            <w:tcW w:w="54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其他收入</w:t>
            </w:r>
          </w:p>
        </w:tc>
      </w:tr>
      <w:tr>
        <w:tblPrEx>
          <w:tblCellMar>
            <w:top w:w="0" w:type="dxa"/>
            <w:left w:w="0" w:type="dxa"/>
            <w:bottom w:w="0" w:type="dxa"/>
            <w:right w:w="0" w:type="dxa"/>
          </w:tblCellMar>
        </w:tblPrEx>
        <w:trPr>
          <w:trHeight w:val="380" w:hRule="atLeast"/>
          <w:jc w:val="center"/>
        </w:trPr>
        <w:tc>
          <w:tcPr>
            <w:tcW w:w="115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23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3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3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82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6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5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9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54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r>
      <w:tr>
        <w:tblPrEx>
          <w:tblCellMar>
            <w:top w:w="0" w:type="dxa"/>
            <w:left w:w="0" w:type="dxa"/>
            <w:bottom w:w="0" w:type="dxa"/>
            <w:right w:w="0" w:type="dxa"/>
          </w:tblCellMar>
        </w:tblPrEx>
        <w:trPr>
          <w:trHeight w:val="380" w:hRule="atLeast"/>
          <w:jc w:val="center"/>
        </w:trPr>
        <w:tc>
          <w:tcPr>
            <w:tcW w:w="115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4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15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4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350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5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r>
      <w:tr>
        <w:tblPrEx>
          <w:tblCellMar>
            <w:top w:w="0" w:type="dxa"/>
            <w:left w:w="0" w:type="dxa"/>
            <w:bottom w:w="0" w:type="dxa"/>
            <w:right w:w="0" w:type="dxa"/>
          </w:tblCellMar>
        </w:tblPrEx>
        <w:trPr>
          <w:trHeight w:val="385" w:hRule="atLeast"/>
          <w:jc w:val="center"/>
        </w:trPr>
        <w:tc>
          <w:tcPr>
            <w:tcW w:w="350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rPr>
            </w:pPr>
            <w:r>
              <w:rPr>
                <w:rFonts w:hint="eastAsia" w:ascii="宋体" w:hAnsi="宋体" w:eastAsia="宋体" w:cs="宋体"/>
                <w:b/>
                <w:color w:val="000000"/>
                <w:sz w:val="22"/>
              </w:rPr>
              <w:t>1859.52</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rPr>
            </w:pPr>
            <w:r>
              <w:rPr>
                <w:rFonts w:hint="eastAsia" w:ascii="宋体" w:hAnsi="宋体" w:eastAsia="宋体" w:cs="宋体"/>
                <w:b/>
                <w:color w:val="000000"/>
                <w:sz w:val="22"/>
              </w:rPr>
              <w:t>1859.52</w:t>
            </w:r>
          </w:p>
        </w:tc>
        <w:tc>
          <w:tcPr>
            <w:tcW w:w="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5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w:t>
            </w:r>
          </w:p>
        </w:tc>
        <w:tc>
          <w:tcPr>
            <w:tcW w:w="2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一般公共服务支出</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468"/>
              </w:tabs>
              <w:jc w:val="center"/>
              <w:rPr>
                <w:rFonts w:hint="eastAsia" w:ascii="宋体" w:hAnsi="宋体" w:eastAsia="宋体" w:cs="宋体"/>
                <w:color w:val="000000"/>
                <w:sz w:val="22"/>
                <w:lang w:eastAsia="zh-CN"/>
              </w:rPr>
            </w:pPr>
            <w:r>
              <w:rPr>
                <w:rFonts w:hint="eastAsia" w:ascii="宋体" w:hAnsi="宋体" w:eastAsia="宋体" w:cs="宋体"/>
                <w:color w:val="000000"/>
                <w:sz w:val="22"/>
                <w:lang w:eastAsia="zh-CN"/>
              </w:rPr>
              <w:t>1587.38</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468"/>
              </w:tabs>
              <w:jc w:val="center"/>
              <w:rPr>
                <w:rFonts w:ascii="宋体" w:hAnsi="宋体" w:eastAsia="宋体" w:cs="宋体"/>
                <w:color w:val="000000"/>
                <w:sz w:val="22"/>
              </w:rPr>
            </w:pPr>
            <w:r>
              <w:rPr>
                <w:rFonts w:hint="eastAsia" w:ascii="宋体" w:hAnsi="宋体" w:eastAsia="宋体" w:cs="宋体"/>
                <w:color w:val="000000"/>
                <w:sz w:val="22"/>
                <w:lang w:eastAsia="zh-CN"/>
              </w:rPr>
              <w:t>1587.38</w:t>
            </w:r>
          </w:p>
        </w:tc>
        <w:tc>
          <w:tcPr>
            <w:tcW w:w="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20111</w:t>
            </w:r>
          </w:p>
        </w:tc>
        <w:tc>
          <w:tcPr>
            <w:tcW w:w="2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纪检监察事务</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1587.38</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1587.38</w:t>
            </w:r>
          </w:p>
        </w:tc>
        <w:tc>
          <w:tcPr>
            <w:tcW w:w="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2011101</w:t>
            </w:r>
          </w:p>
        </w:tc>
        <w:tc>
          <w:tcPr>
            <w:tcW w:w="2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行政运行</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1260.99</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1260.99</w:t>
            </w:r>
          </w:p>
        </w:tc>
        <w:tc>
          <w:tcPr>
            <w:tcW w:w="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2011102</w:t>
            </w:r>
          </w:p>
        </w:tc>
        <w:tc>
          <w:tcPr>
            <w:tcW w:w="2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一般行政管理事务</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326.4</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326.4</w:t>
            </w:r>
          </w:p>
        </w:tc>
        <w:tc>
          <w:tcPr>
            <w:tcW w:w="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w:t>
            </w:r>
          </w:p>
        </w:tc>
        <w:tc>
          <w:tcPr>
            <w:tcW w:w="2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社会保障和就业支出</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87.33</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87.33</w:t>
            </w:r>
          </w:p>
        </w:tc>
        <w:tc>
          <w:tcPr>
            <w:tcW w:w="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w:t>
            </w:r>
          </w:p>
        </w:tc>
        <w:tc>
          <w:tcPr>
            <w:tcW w:w="2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行政事业单位养老支出</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87.33</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87.33</w:t>
            </w:r>
          </w:p>
        </w:tc>
        <w:tc>
          <w:tcPr>
            <w:tcW w:w="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 w:val="22"/>
              </w:rPr>
            </w:pPr>
            <w:r>
              <w:rPr>
                <w:rFonts w:hint="eastAsia" w:ascii="宋体" w:hAnsi="宋体" w:eastAsia="宋体" w:cs="宋体"/>
                <w:color w:val="000000"/>
                <w:sz w:val="22"/>
              </w:rPr>
              <w:t>2080505</w:t>
            </w:r>
          </w:p>
        </w:tc>
        <w:tc>
          <w:tcPr>
            <w:tcW w:w="2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机关事业单位基本养老保险缴费支出</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87.33</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87.33</w:t>
            </w:r>
          </w:p>
        </w:tc>
        <w:tc>
          <w:tcPr>
            <w:tcW w:w="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23"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 w:val="22"/>
              </w:rPr>
            </w:pPr>
            <w:r>
              <w:rPr>
                <w:rFonts w:hint="eastAsia" w:ascii="宋体" w:hAnsi="宋体" w:eastAsia="宋体" w:cs="宋体"/>
                <w:color w:val="000000"/>
                <w:sz w:val="22"/>
              </w:rPr>
              <w:t>210</w:t>
            </w:r>
          </w:p>
        </w:tc>
        <w:tc>
          <w:tcPr>
            <w:tcW w:w="2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卫生健康支出</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84.1</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84.1</w:t>
            </w:r>
          </w:p>
        </w:tc>
        <w:tc>
          <w:tcPr>
            <w:tcW w:w="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 w:val="22"/>
              </w:rPr>
            </w:pPr>
            <w:r>
              <w:rPr>
                <w:rFonts w:hint="eastAsia" w:ascii="宋体" w:hAnsi="宋体" w:eastAsia="宋体" w:cs="宋体"/>
                <w:color w:val="000000"/>
                <w:sz w:val="22"/>
              </w:rPr>
              <w:t>21011</w:t>
            </w:r>
          </w:p>
        </w:tc>
        <w:tc>
          <w:tcPr>
            <w:tcW w:w="2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行政事业单位医疗</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84.1</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84.1</w:t>
            </w:r>
          </w:p>
        </w:tc>
        <w:tc>
          <w:tcPr>
            <w:tcW w:w="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 w:val="22"/>
              </w:rPr>
            </w:pPr>
            <w:r>
              <w:rPr>
                <w:rFonts w:hint="eastAsia" w:ascii="宋体" w:hAnsi="宋体" w:eastAsia="宋体" w:cs="宋体"/>
                <w:color w:val="000000"/>
                <w:sz w:val="22"/>
              </w:rPr>
              <w:t>2101101</w:t>
            </w:r>
          </w:p>
        </w:tc>
        <w:tc>
          <w:tcPr>
            <w:tcW w:w="2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行政单位医疗</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84.1</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84.1</w:t>
            </w:r>
          </w:p>
        </w:tc>
        <w:tc>
          <w:tcPr>
            <w:tcW w:w="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 w:val="22"/>
              </w:rPr>
            </w:pPr>
            <w:r>
              <w:rPr>
                <w:rFonts w:hint="eastAsia" w:ascii="宋体" w:hAnsi="宋体" w:eastAsia="宋体" w:cs="宋体"/>
                <w:color w:val="000000"/>
                <w:sz w:val="22"/>
              </w:rPr>
              <w:t>221</w:t>
            </w:r>
          </w:p>
        </w:tc>
        <w:tc>
          <w:tcPr>
            <w:tcW w:w="2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住房保障支出</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100.7</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100.7</w:t>
            </w:r>
          </w:p>
        </w:tc>
        <w:tc>
          <w:tcPr>
            <w:tcW w:w="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 w:val="22"/>
              </w:rPr>
            </w:pPr>
            <w:r>
              <w:rPr>
                <w:rFonts w:hint="eastAsia" w:ascii="宋体" w:hAnsi="宋体" w:eastAsia="宋体" w:cs="宋体"/>
                <w:color w:val="000000"/>
                <w:sz w:val="22"/>
              </w:rPr>
              <w:t>22102</w:t>
            </w:r>
          </w:p>
        </w:tc>
        <w:tc>
          <w:tcPr>
            <w:tcW w:w="2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住房改革支出</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100.7</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100.7</w:t>
            </w:r>
          </w:p>
        </w:tc>
        <w:tc>
          <w:tcPr>
            <w:tcW w:w="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 w:val="22"/>
              </w:rPr>
            </w:pPr>
            <w:r>
              <w:rPr>
                <w:rFonts w:hint="eastAsia" w:ascii="宋体" w:hAnsi="宋体" w:eastAsia="宋体" w:cs="宋体"/>
                <w:color w:val="000000"/>
                <w:sz w:val="22"/>
              </w:rPr>
              <w:t>2210201</w:t>
            </w:r>
          </w:p>
        </w:tc>
        <w:tc>
          <w:tcPr>
            <w:tcW w:w="2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住房公积金</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100.7</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100.7</w:t>
            </w:r>
          </w:p>
        </w:tc>
        <w:tc>
          <w:tcPr>
            <w:tcW w:w="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582"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注：本表反映部门本年度取得的各项收入情况。</w:t>
            </w:r>
          </w:p>
        </w:tc>
      </w:tr>
    </w:tbl>
    <w:p>
      <w:pPr>
        <w:rPr>
          <w:lang w:val="en-US" w:eastAsia="zh-CN"/>
        </w:rPr>
        <w:sectPr>
          <w:pgSz w:w="11906" w:h="16838"/>
          <w:pgMar w:top="2098" w:right="1531" w:bottom="1984" w:left="1531" w:header="851" w:footer="992" w:gutter="0"/>
          <w:pgBorders>
            <w:top w:val="none" w:sz="0" w:space="0"/>
            <w:left w:val="none" w:sz="0" w:space="0"/>
            <w:bottom w:val="none" w:sz="0" w:space="0"/>
            <w:right w:val="none" w:sz="0" w:space="0"/>
          </w:pgBorders>
          <w:pgNumType w:fmt="decimal"/>
          <w:cols w:space="0" w:num="1"/>
          <w:titlePg/>
          <w:docGrid w:type="lines" w:linePitch="312" w:charSpace="0"/>
        </w:sectPr>
      </w:pPr>
    </w:p>
    <w:tbl>
      <w:tblPr>
        <w:tblStyle w:val="5"/>
        <w:tblW w:w="9680" w:type="dxa"/>
        <w:jc w:val="center"/>
        <w:tblLayout w:type="fixed"/>
        <w:tblCellMar>
          <w:top w:w="0" w:type="dxa"/>
          <w:left w:w="0" w:type="dxa"/>
          <w:bottom w:w="0" w:type="dxa"/>
          <w:right w:w="0" w:type="dxa"/>
        </w:tblCellMar>
      </w:tblPr>
      <w:tblGrid>
        <w:gridCol w:w="941"/>
        <w:gridCol w:w="240"/>
        <w:gridCol w:w="2702"/>
        <w:gridCol w:w="1300"/>
        <w:gridCol w:w="1100"/>
        <w:gridCol w:w="867"/>
        <w:gridCol w:w="816"/>
        <w:gridCol w:w="521"/>
        <w:gridCol w:w="1193"/>
      </w:tblGrid>
      <w:tr>
        <w:tblPrEx>
          <w:tblCellMar>
            <w:top w:w="0" w:type="dxa"/>
            <w:left w:w="0" w:type="dxa"/>
            <w:bottom w:w="0" w:type="dxa"/>
            <w:right w:w="0" w:type="dxa"/>
          </w:tblCellMar>
        </w:tblPrEx>
        <w:trPr>
          <w:trHeight w:val="612" w:hRule="atLeast"/>
          <w:jc w:val="center"/>
        </w:trPr>
        <w:tc>
          <w:tcPr>
            <w:tcW w:w="968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240" w:type="dxa"/>
            <w:tcBorders>
              <w:top w:val="nil"/>
              <w:left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270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30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0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8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81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52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93"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公开03表</w:t>
            </w:r>
          </w:p>
        </w:tc>
      </w:tr>
      <w:tr>
        <w:tblPrEx>
          <w:tblCellMar>
            <w:top w:w="0" w:type="dxa"/>
            <w:left w:w="0" w:type="dxa"/>
            <w:bottom w:w="0" w:type="dxa"/>
            <w:right w:w="0" w:type="dxa"/>
          </w:tblCellMar>
        </w:tblPrEx>
        <w:trPr>
          <w:trHeight w:val="313" w:hRule="atLeast"/>
          <w:jc w:val="center"/>
        </w:trPr>
        <w:tc>
          <w:tcPr>
            <w:tcW w:w="5183"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r>
              <w:rPr>
                <w:rFonts w:hint="eastAsia" w:ascii="宋体" w:hAnsi="宋体" w:eastAsia="宋体" w:cs="宋体"/>
                <w:color w:val="000000"/>
                <w:kern w:val="0"/>
                <w:sz w:val="18"/>
                <w:szCs w:val="18"/>
                <w:lang w:bidi="ar"/>
              </w:rPr>
              <w:t>部门：</w:t>
            </w:r>
            <w:r>
              <w:rPr>
                <w:rFonts w:hint="eastAsia" w:ascii="宋体" w:hAnsi="宋体" w:eastAsia="宋体" w:cs="宋体"/>
                <w:color w:val="000000"/>
                <w:kern w:val="0"/>
                <w:sz w:val="18"/>
                <w:szCs w:val="18"/>
                <w:lang w:eastAsia="zh-CN" w:bidi="ar"/>
              </w:rPr>
              <w:t>中国共产党石家庄市鹿泉区纪律检查委员会</w:t>
            </w:r>
          </w:p>
        </w:tc>
        <w:tc>
          <w:tcPr>
            <w:tcW w:w="110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8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81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714"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23" w:hRule="atLeast"/>
          <w:jc w:val="center"/>
        </w:trPr>
        <w:tc>
          <w:tcPr>
            <w:tcW w:w="38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w:t>
            </w:r>
          </w:p>
        </w:tc>
        <w:tc>
          <w:tcPr>
            <w:tcW w:w="13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本年支出合计</w:t>
            </w:r>
          </w:p>
        </w:tc>
        <w:tc>
          <w:tcPr>
            <w:tcW w:w="11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基本支出</w:t>
            </w:r>
          </w:p>
        </w:tc>
        <w:tc>
          <w:tcPr>
            <w:tcW w:w="86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项目支出</w:t>
            </w:r>
          </w:p>
        </w:tc>
        <w:tc>
          <w:tcPr>
            <w:tcW w:w="81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上缴上级支出</w:t>
            </w:r>
          </w:p>
        </w:tc>
        <w:tc>
          <w:tcPr>
            <w:tcW w:w="52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经营支出</w:t>
            </w:r>
          </w:p>
        </w:tc>
        <w:tc>
          <w:tcPr>
            <w:tcW w:w="119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对附属单位补助支出</w:t>
            </w:r>
          </w:p>
        </w:tc>
      </w:tr>
      <w:tr>
        <w:tblPrEx>
          <w:tblCellMar>
            <w:top w:w="0" w:type="dxa"/>
            <w:left w:w="0" w:type="dxa"/>
            <w:bottom w:w="0" w:type="dxa"/>
            <w:right w:w="0" w:type="dxa"/>
          </w:tblCellMar>
        </w:tblPrEx>
        <w:trPr>
          <w:trHeight w:val="319" w:hRule="atLeast"/>
          <w:jc w:val="center"/>
        </w:trPr>
        <w:tc>
          <w:tcPr>
            <w:tcW w:w="1181"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功能分类科目编码</w:t>
            </w:r>
          </w:p>
        </w:tc>
        <w:tc>
          <w:tcPr>
            <w:tcW w:w="27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科目名称</w:t>
            </w:r>
          </w:p>
        </w:tc>
        <w:tc>
          <w:tcPr>
            <w:tcW w:w="13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1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86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81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5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19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r>
      <w:tr>
        <w:tblPrEx>
          <w:tblCellMar>
            <w:top w:w="0" w:type="dxa"/>
            <w:left w:w="0" w:type="dxa"/>
            <w:bottom w:w="0" w:type="dxa"/>
            <w:right w:w="0" w:type="dxa"/>
          </w:tblCellMar>
        </w:tblPrEx>
        <w:trPr>
          <w:trHeight w:val="319" w:hRule="atLeast"/>
          <w:jc w:val="center"/>
        </w:trPr>
        <w:tc>
          <w:tcPr>
            <w:tcW w:w="118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6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1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9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12" w:hRule="atLeast"/>
          <w:jc w:val="center"/>
        </w:trPr>
        <w:tc>
          <w:tcPr>
            <w:tcW w:w="118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6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1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9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388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8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1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r>
      <w:tr>
        <w:tblPrEx>
          <w:tblCellMar>
            <w:top w:w="0" w:type="dxa"/>
            <w:left w:w="0" w:type="dxa"/>
            <w:bottom w:w="0" w:type="dxa"/>
            <w:right w:w="0" w:type="dxa"/>
          </w:tblCellMar>
        </w:tblPrEx>
        <w:trPr>
          <w:trHeight w:val="323" w:hRule="atLeast"/>
          <w:jc w:val="center"/>
        </w:trPr>
        <w:tc>
          <w:tcPr>
            <w:tcW w:w="388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eastAsia="宋体" w:cs="宋体"/>
                <w:b/>
                <w:color w:val="000000"/>
                <w:sz w:val="18"/>
                <w:szCs w:val="18"/>
              </w:rPr>
            </w:pPr>
            <w:r>
              <w:rPr>
                <w:rFonts w:hint="eastAsia" w:ascii="宋体" w:hAnsi="宋体" w:eastAsia="宋体" w:cs="宋体"/>
                <w:b/>
                <w:color w:val="000000"/>
                <w:sz w:val="18"/>
                <w:szCs w:val="18"/>
              </w:rPr>
              <w:t>1891.46</w:t>
            </w: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r>
              <w:rPr>
                <w:rFonts w:hint="eastAsia" w:ascii="宋体" w:hAnsi="宋体" w:eastAsia="宋体" w:cs="宋体"/>
                <w:b/>
                <w:color w:val="000000"/>
                <w:sz w:val="18"/>
                <w:szCs w:val="18"/>
              </w:rPr>
              <w:t>1565.07</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r>
              <w:rPr>
                <w:rFonts w:hint="eastAsia" w:ascii="宋体" w:hAnsi="宋体" w:eastAsia="宋体" w:cs="宋体"/>
                <w:b/>
                <w:color w:val="000000"/>
                <w:sz w:val="18"/>
                <w:szCs w:val="18"/>
              </w:rPr>
              <w:t>326.4</w:t>
            </w:r>
          </w:p>
        </w:tc>
        <w:tc>
          <w:tcPr>
            <w:tcW w:w="8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1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r>
      <w:tr>
        <w:tblPrEx>
          <w:tblCellMar>
            <w:top w:w="0" w:type="dxa"/>
            <w:left w:w="0" w:type="dxa"/>
            <w:bottom w:w="0" w:type="dxa"/>
            <w:right w:w="0" w:type="dxa"/>
          </w:tblCellMar>
        </w:tblPrEx>
        <w:trPr>
          <w:trHeight w:val="323" w:hRule="atLeast"/>
          <w:jc w:val="center"/>
        </w:trPr>
        <w:tc>
          <w:tcPr>
            <w:tcW w:w="11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201</w:t>
            </w:r>
          </w:p>
        </w:tc>
        <w:tc>
          <w:tcPr>
            <w:tcW w:w="27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一般公共服务支出</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eastAsia="宋体" w:cs="宋体"/>
                <w:color w:val="000000"/>
                <w:sz w:val="18"/>
                <w:szCs w:val="18"/>
              </w:rPr>
            </w:pPr>
            <w:r>
              <w:rPr>
                <w:rFonts w:hint="eastAsia" w:ascii="宋体" w:hAnsi="宋体" w:eastAsia="宋体" w:cs="宋体"/>
                <w:color w:val="000000"/>
                <w:sz w:val="18"/>
                <w:szCs w:val="18"/>
              </w:rPr>
              <w:t>1611.15</w:t>
            </w: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1284.75</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326.4</w:t>
            </w:r>
          </w:p>
        </w:tc>
        <w:tc>
          <w:tcPr>
            <w:tcW w:w="8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20111</w:t>
            </w:r>
          </w:p>
        </w:tc>
        <w:tc>
          <w:tcPr>
            <w:tcW w:w="27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纪检监察事务</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eastAsia="宋体" w:cs="宋体"/>
                <w:color w:val="000000"/>
                <w:sz w:val="18"/>
                <w:szCs w:val="18"/>
              </w:rPr>
            </w:pPr>
            <w:r>
              <w:rPr>
                <w:rFonts w:hint="eastAsia" w:ascii="宋体" w:hAnsi="宋体" w:eastAsia="宋体" w:cs="宋体"/>
                <w:color w:val="000000"/>
                <w:sz w:val="18"/>
                <w:szCs w:val="18"/>
              </w:rPr>
              <w:t>1611.15</w:t>
            </w: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1284.75</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326.4</w:t>
            </w:r>
          </w:p>
        </w:tc>
        <w:tc>
          <w:tcPr>
            <w:tcW w:w="8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2011101</w:t>
            </w:r>
          </w:p>
        </w:tc>
        <w:tc>
          <w:tcPr>
            <w:tcW w:w="27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行政运行</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eastAsia="宋体" w:cs="宋体"/>
                <w:color w:val="000000"/>
                <w:sz w:val="18"/>
                <w:szCs w:val="18"/>
              </w:rPr>
            </w:pPr>
            <w:r>
              <w:rPr>
                <w:rFonts w:hint="eastAsia" w:ascii="宋体" w:hAnsi="宋体" w:eastAsia="宋体" w:cs="宋体"/>
                <w:color w:val="000000"/>
                <w:sz w:val="18"/>
                <w:szCs w:val="18"/>
              </w:rPr>
              <w:t>1284.75</w:t>
            </w: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1284.75</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2011102</w:t>
            </w:r>
          </w:p>
        </w:tc>
        <w:tc>
          <w:tcPr>
            <w:tcW w:w="27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一般行政管理事务</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eastAsia="宋体" w:cs="宋体"/>
                <w:color w:val="000000"/>
                <w:sz w:val="18"/>
                <w:szCs w:val="18"/>
              </w:rPr>
            </w:pPr>
            <w:r>
              <w:rPr>
                <w:rFonts w:hint="eastAsia" w:ascii="宋体" w:hAnsi="宋体" w:eastAsia="宋体" w:cs="宋体"/>
                <w:color w:val="000000"/>
                <w:sz w:val="18"/>
                <w:szCs w:val="18"/>
              </w:rPr>
              <w:t>326.4</w:t>
            </w: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326.4</w:t>
            </w:r>
          </w:p>
        </w:tc>
        <w:tc>
          <w:tcPr>
            <w:tcW w:w="8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208</w:t>
            </w:r>
          </w:p>
        </w:tc>
        <w:tc>
          <w:tcPr>
            <w:tcW w:w="27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社会保障和就业支出</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eastAsia="宋体" w:cs="宋体"/>
                <w:color w:val="000000"/>
                <w:sz w:val="18"/>
                <w:szCs w:val="18"/>
              </w:rPr>
            </w:pPr>
            <w:r>
              <w:rPr>
                <w:rFonts w:hint="eastAsia" w:ascii="宋体" w:hAnsi="宋体" w:eastAsia="宋体" w:cs="宋体"/>
                <w:color w:val="000000"/>
                <w:sz w:val="18"/>
                <w:szCs w:val="18"/>
              </w:rPr>
              <w:t>93.78</w:t>
            </w: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93.78</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20805</w:t>
            </w:r>
          </w:p>
        </w:tc>
        <w:tc>
          <w:tcPr>
            <w:tcW w:w="27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行政事业单位养老支出</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eastAsia="宋体" w:cs="宋体"/>
                <w:color w:val="000000"/>
                <w:sz w:val="18"/>
                <w:szCs w:val="18"/>
              </w:rPr>
            </w:pPr>
            <w:r>
              <w:rPr>
                <w:rFonts w:hint="eastAsia" w:ascii="宋体" w:hAnsi="宋体" w:eastAsia="宋体" w:cs="宋体"/>
                <w:color w:val="000000"/>
                <w:sz w:val="18"/>
                <w:szCs w:val="18"/>
              </w:rPr>
              <w:t>93.78</w:t>
            </w: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93.78</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2080505</w:t>
            </w:r>
          </w:p>
        </w:tc>
        <w:tc>
          <w:tcPr>
            <w:tcW w:w="27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机关事业单位基本养老保险缴费支出</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eastAsia="宋体" w:cs="宋体"/>
                <w:color w:val="000000"/>
                <w:sz w:val="18"/>
                <w:szCs w:val="18"/>
              </w:rPr>
            </w:pPr>
            <w:r>
              <w:rPr>
                <w:rFonts w:hint="eastAsia" w:ascii="宋体" w:hAnsi="宋体" w:eastAsia="宋体" w:cs="宋体"/>
                <w:color w:val="000000"/>
                <w:sz w:val="18"/>
                <w:szCs w:val="18"/>
              </w:rPr>
              <w:t>93.78</w:t>
            </w: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93.78</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210</w:t>
            </w:r>
          </w:p>
        </w:tc>
        <w:tc>
          <w:tcPr>
            <w:tcW w:w="27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卫生健康支出</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eastAsia="宋体" w:cs="宋体"/>
                <w:color w:val="000000"/>
                <w:sz w:val="18"/>
                <w:szCs w:val="18"/>
              </w:rPr>
            </w:pPr>
            <w:r>
              <w:rPr>
                <w:rFonts w:hint="eastAsia" w:ascii="宋体" w:hAnsi="宋体" w:eastAsia="宋体" w:cs="宋体"/>
                <w:color w:val="000000"/>
                <w:sz w:val="18"/>
                <w:szCs w:val="18"/>
              </w:rPr>
              <w:t>84.74</w:t>
            </w: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84.74</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21011</w:t>
            </w:r>
          </w:p>
        </w:tc>
        <w:tc>
          <w:tcPr>
            <w:tcW w:w="27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行政事业单位医疗</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eastAsia="宋体" w:cs="宋体"/>
                <w:color w:val="000000"/>
                <w:sz w:val="18"/>
                <w:szCs w:val="18"/>
              </w:rPr>
            </w:pPr>
            <w:r>
              <w:rPr>
                <w:rFonts w:hint="eastAsia" w:ascii="宋体" w:hAnsi="宋体" w:eastAsia="宋体" w:cs="宋体"/>
                <w:color w:val="000000"/>
                <w:sz w:val="18"/>
                <w:szCs w:val="18"/>
              </w:rPr>
              <w:t>84.74</w:t>
            </w: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84.74</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2101101</w:t>
            </w:r>
          </w:p>
        </w:tc>
        <w:tc>
          <w:tcPr>
            <w:tcW w:w="27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行政单位医疗</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eastAsia="宋体" w:cs="宋体"/>
                <w:color w:val="000000"/>
                <w:sz w:val="18"/>
                <w:szCs w:val="18"/>
              </w:rPr>
            </w:pPr>
            <w:r>
              <w:rPr>
                <w:rFonts w:hint="eastAsia" w:ascii="宋体" w:hAnsi="宋体" w:eastAsia="宋体" w:cs="宋体"/>
                <w:color w:val="000000"/>
                <w:sz w:val="18"/>
                <w:szCs w:val="18"/>
              </w:rPr>
              <w:t>84.74</w:t>
            </w: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84.74</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12" w:hRule="atLeast"/>
          <w:jc w:val="center"/>
        </w:trPr>
        <w:tc>
          <w:tcPr>
            <w:tcW w:w="11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221</w:t>
            </w:r>
          </w:p>
        </w:tc>
        <w:tc>
          <w:tcPr>
            <w:tcW w:w="27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住房保障支出</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eastAsia="宋体" w:cs="宋体"/>
                <w:color w:val="000000"/>
                <w:sz w:val="18"/>
                <w:szCs w:val="18"/>
              </w:rPr>
            </w:pPr>
            <w:r>
              <w:rPr>
                <w:rFonts w:hint="eastAsia" w:ascii="宋体" w:hAnsi="宋体" w:eastAsia="宋体" w:cs="宋体"/>
                <w:color w:val="000000"/>
                <w:sz w:val="18"/>
                <w:szCs w:val="18"/>
              </w:rPr>
              <w:t>101.8</w:t>
            </w: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101.8</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22102</w:t>
            </w:r>
          </w:p>
        </w:tc>
        <w:tc>
          <w:tcPr>
            <w:tcW w:w="27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住房改革支出</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eastAsia="宋体" w:cs="宋体"/>
                <w:color w:val="000000"/>
                <w:sz w:val="18"/>
                <w:szCs w:val="18"/>
              </w:rPr>
            </w:pPr>
            <w:r>
              <w:rPr>
                <w:rFonts w:hint="eastAsia" w:ascii="宋体" w:hAnsi="宋体" w:eastAsia="宋体" w:cs="宋体"/>
                <w:color w:val="000000"/>
                <w:sz w:val="18"/>
                <w:szCs w:val="18"/>
              </w:rPr>
              <w:t>101.8</w:t>
            </w: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101.8</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2210201</w:t>
            </w:r>
          </w:p>
        </w:tc>
        <w:tc>
          <w:tcPr>
            <w:tcW w:w="27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住房公积金</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eastAsia="宋体" w:cs="宋体"/>
                <w:color w:val="000000"/>
                <w:sz w:val="18"/>
                <w:szCs w:val="18"/>
              </w:rPr>
            </w:pPr>
            <w:r>
              <w:rPr>
                <w:rFonts w:hint="eastAsia" w:ascii="宋体" w:hAnsi="宋体" w:eastAsia="宋体" w:cs="宋体"/>
                <w:color w:val="000000"/>
                <w:sz w:val="18"/>
                <w:szCs w:val="18"/>
              </w:rPr>
              <w:t>101.8</w:t>
            </w: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101.8</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9680" w:type="dxa"/>
            <w:gridSpan w:val="9"/>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注：本表反映部门本年度各项支出情况。</w:t>
            </w:r>
          </w:p>
        </w:tc>
      </w:tr>
    </w:tbl>
    <w:p>
      <w:pPr>
        <w:rPr>
          <w:lang w:val="en-US" w:eastAsia="zh-CN"/>
        </w:rPr>
        <w:sectPr>
          <w:pgSz w:w="11906" w:h="16838"/>
          <w:pgMar w:top="2098" w:right="1531" w:bottom="1984" w:left="1531" w:header="851" w:footer="992" w:gutter="0"/>
          <w:pgBorders>
            <w:top w:val="none" w:sz="0" w:space="0"/>
            <w:left w:val="none" w:sz="0" w:space="0"/>
            <w:bottom w:val="none" w:sz="0" w:space="0"/>
            <w:right w:val="none" w:sz="0" w:space="0"/>
          </w:pgBorders>
          <w:pgNumType w:fmt="decimal"/>
          <w:cols w:space="0" w:num="1"/>
          <w:titlePg/>
          <w:docGrid w:type="lines" w:linePitch="312" w:charSpace="0"/>
        </w:sectPr>
      </w:pPr>
    </w:p>
    <w:tbl>
      <w:tblPr>
        <w:tblStyle w:val="5"/>
        <w:tblW w:w="10925" w:type="dxa"/>
        <w:jc w:val="center"/>
        <w:tblLayout w:type="fixed"/>
        <w:tblCellMar>
          <w:top w:w="0" w:type="dxa"/>
          <w:left w:w="0" w:type="dxa"/>
          <w:bottom w:w="0" w:type="dxa"/>
          <w:right w:w="0" w:type="dxa"/>
        </w:tblCellMar>
      </w:tblPr>
      <w:tblGrid>
        <w:gridCol w:w="2151"/>
        <w:gridCol w:w="67"/>
        <w:gridCol w:w="67"/>
        <w:gridCol w:w="1871"/>
        <w:gridCol w:w="2153"/>
        <w:gridCol w:w="2329"/>
        <w:gridCol w:w="2287"/>
      </w:tblGrid>
      <w:tr>
        <w:tblPrEx>
          <w:tblCellMar>
            <w:top w:w="0" w:type="dxa"/>
            <w:left w:w="0" w:type="dxa"/>
            <w:bottom w:w="0" w:type="dxa"/>
            <w:right w:w="0" w:type="dxa"/>
          </w:tblCellMar>
        </w:tblPrEx>
        <w:trPr>
          <w:trHeight w:val="406" w:hRule="atLeast"/>
          <w:jc w:val="center"/>
        </w:trPr>
        <w:tc>
          <w:tcPr>
            <w:tcW w:w="10925" w:type="dxa"/>
            <w:gridSpan w:val="7"/>
            <w:tcBorders>
              <w:top w:val="nil"/>
              <w:left w:val="nil"/>
              <w:bottom w:val="nil"/>
              <w:right w:val="nil"/>
            </w:tcBorders>
            <w:shd w:val="clear" w:color="auto" w:fill="auto"/>
            <w:tcMar>
              <w:top w:w="15" w:type="dxa"/>
              <w:left w:w="15" w:type="dxa"/>
              <w:right w:w="15" w:type="dxa"/>
            </w:tcMar>
            <w:vAlign w:val="center"/>
          </w:tcPr>
          <w:p>
            <w:pPr>
              <w:spacing w:line="32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财政拨款收入支出决算总表</w:t>
            </w:r>
          </w:p>
        </w:tc>
      </w:tr>
      <w:tr>
        <w:tblPrEx>
          <w:tblCellMar>
            <w:top w:w="0" w:type="dxa"/>
            <w:left w:w="0" w:type="dxa"/>
            <w:bottom w:w="0" w:type="dxa"/>
            <w:right w:w="0" w:type="dxa"/>
          </w:tblCellMar>
        </w:tblPrEx>
        <w:trPr>
          <w:trHeight w:val="600" w:hRule="atLeast"/>
          <w:jc w:val="center"/>
        </w:trPr>
        <w:tc>
          <w:tcPr>
            <w:tcW w:w="10925" w:type="dxa"/>
            <w:gridSpan w:val="7"/>
            <w:tcBorders>
              <w:top w:val="nil"/>
              <w:left w:val="nil"/>
              <w:bottom w:val="nil"/>
              <w:right w:val="nil"/>
            </w:tcBorders>
            <w:shd w:val="clear" w:color="auto" w:fill="auto"/>
            <w:tcMar>
              <w:top w:w="15" w:type="dxa"/>
              <w:left w:w="15" w:type="dxa"/>
              <w:right w:w="15" w:type="dxa"/>
            </w:tcMar>
            <w:vAlign w:val="center"/>
          </w:tcPr>
          <w:tbl>
            <w:tblPr>
              <w:tblStyle w:val="5"/>
              <w:tblW w:w="11146" w:type="dxa"/>
              <w:tblInd w:w="0" w:type="dxa"/>
              <w:tblLayout w:type="fixed"/>
              <w:tblCellMar>
                <w:top w:w="0" w:type="dxa"/>
                <w:left w:w="108" w:type="dxa"/>
                <w:bottom w:w="0" w:type="dxa"/>
                <w:right w:w="108" w:type="dxa"/>
              </w:tblCellMar>
            </w:tblPr>
            <w:tblGrid>
              <w:gridCol w:w="2277"/>
              <w:gridCol w:w="433"/>
              <w:gridCol w:w="1050"/>
              <w:gridCol w:w="2250"/>
              <w:gridCol w:w="433"/>
              <w:gridCol w:w="1084"/>
              <w:gridCol w:w="1033"/>
              <w:gridCol w:w="1183"/>
              <w:gridCol w:w="1167"/>
              <w:gridCol w:w="236"/>
            </w:tblGrid>
            <w:tr>
              <w:tblPrEx>
                <w:tblCellMar>
                  <w:top w:w="0" w:type="dxa"/>
                  <w:left w:w="108" w:type="dxa"/>
                  <w:bottom w:w="0" w:type="dxa"/>
                  <w:right w:w="108" w:type="dxa"/>
                </w:tblCellMar>
              </w:tblPrEx>
              <w:trPr>
                <w:gridAfter w:val="1"/>
                <w:wAfter w:w="236" w:type="dxa"/>
                <w:cantSplit/>
                <w:trHeight w:val="79" w:hRule="atLeast"/>
              </w:trPr>
              <w:tc>
                <w:tcPr>
                  <w:tcW w:w="10910" w:type="dxa"/>
                  <w:gridSpan w:val="9"/>
                  <w:tcBorders>
                    <w:top w:val="nil"/>
                    <w:left w:val="nil"/>
                    <w:bottom w:val="nil"/>
                    <w:right w:val="nil"/>
                  </w:tcBorders>
                  <w:shd w:val="clear" w:color="auto" w:fill="auto"/>
                  <w:vAlign w:val="bottom"/>
                </w:tcPr>
                <w:p>
                  <w:pPr>
                    <w:widowControl/>
                    <w:spacing w:line="240" w:lineRule="exact"/>
                    <w:ind w:right="300"/>
                    <w:jc w:val="right"/>
                    <w:rPr>
                      <w:rFonts w:ascii="宋体" w:hAnsi="宋体" w:eastAsia="宋体" w:cs="Arial"/>
                      <w:color w:val="000000"/>
                      <w:kern w:val="0"/>
                      <w:sz w:val="15"/>
                      <w:szCs w:val="15"/>
                    </w:rPr>
                  </w:pPr>
                  <w:r>
                    <w:rPr>
                      <w:rFonts w:hint="eastAsia" w:ascii="宋体" w:hAnsi="宋体" w:eastAsia="宋体" w:cs="Arial"/>
                      <w:color w:val="000000"/>
                      <w:kern w:val="0"/>
                      <w:sz w:val="15"/>
                      <w:szCs w:val="15"/>
                      <w:lang w:val="en-US" w:eastAsia="zh-CN"/>
                    </w:rPr>
                    <w:t xml:space="preserve">        </w:t>
                  </w:r>
                  <w:r>
                    <w:rPr>
                      <w:rFonts w:hint="eastAsia" w:ascii="宋体" w:hAnsi="宋体" w:eastAsia="宋体" w:cs="Arial"/>
                      <w:color w:val="000000"/>
                      <w:kern w:val="0"/>
                      <w:sz w:val="15"/>
                      <w:szCs w:val="15"/>
                    </w:rPr>
                    <w:t>公开04表</w:t>
                  </w:r>
                </w:p>
              </w:tc>
            </w:tr>
            <w:tr>
              <w:tblPrEx>
                <w:tblCellMar>
                  <w:top w:w="0" w:type="dxa"/>
                  <w:left w:w="108" w:type="dxa"/>
                  <w:bottom w:w="0" w:type="dxa"/>
                  <w:right w:w="108" w:type="dxa"/>
                </w:tblCellMar>
              </w:tblPrEx>
              <w:trPr>
                <w:gridAfter w:val="1"/>
                <w:wAfter w:w="236" w:type="dxa"/>
                <w:cantSplit/>
                <w:trHeight w:val="79" w:hRule="atLeast"/>
              </w:trPr>
              <w:tc>
                <w:tcPr>
                  <w:tcW w:w="6010" w:type="dxa"/>
                  <w:gridSpan w:val="4"/>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r>
                    <w:rPr>
                      <w:rFonts w:hint="eastAsia" w:ascii="宋体" w:hAnsi="宋体" w:eastAsia="宋体" w:cs="宋体"/>
                      <w:color w:val="000000"/>
                      <w:kern w:val="0"/>
                      <w:sz w:val="18"/>
                      <w:szCs w:val="18"/>
                      <w:lang w:eastAsia="zh-CN" w:bidi="ar"/>
                    </w:rPr>
                    <w:t>部门：中国共产党石家庄市鹿泉区纪律检查委员会</w:t>
                  </w:r>
                </w:p>
              </w:tc>
              <w:tc>
                <w:tcPr>
                  <w:tcW w:w="433" w:type="dxa"/>
                  <w:tcBorders>
                    <w:top w:val="nil"/>
                    <w:left w:val="nil"/>
                    <w:bottom w:val="nil"/>
                    <w:right w:val="nil"/>
                  </w:tcBorders>
                  <w:shd w:val="clear" w:color="auto" w:fill="auto"/>
                  <w:vAlign w:val="bottom"/>
                </w:tcPr>
                <w:p>
                  <w:pPr>
                    <w:widowControl/>
                    <w:spacing w:line="240" w:lineRule="exact"/>
                    <w:jc w:val="center"/>
                    <w:rPr>
                      <w:rFonts w:ascii="Times New Roman" w:hAnsi="Times New Roman" w:eastAsia="Times New Roman" w:cs="Times New Roman"/>
                      <w:kern w:val="0"/>
                      <w:sz w:val="15"/>
                      <w:szCs w:val="15"/>
                    </w:rPr>
                  </w:pPr>
                </w:p>
              </w:tc>
              <w:tc>
                <w:tcPr>
                  <w:tcW w:w="1084" w:type="dxa"/>
                  <w:tcBorders>
                    <w:top w:val="nil"/>
                    <w:left w:val="nil"/>
                    <w:bottom w:val="nil"/>
                    <w:right w:val="nil"/>
                  </w:tcBorders>
                  <w:shd w:val="clear" w:color="auto" w:fill="auto"/>
                  <w:vAlign w:val="bottom"/>
                </w:tcPr>
                <w:p>
                  <w:pPr>
                    <w:widowControl/>
                    <w:spacing w:line="240" w:lineRule="exact"/>
                    <w:jc w:val="center"/>
                    <w:rPr>
                      <w:rFonts w:ascii="Times New Roman" w:hAnsi="Times New Roman" w:eastAsia="Times New Roman" w:cs="Times New Roman"/>
                      <w:kern w:val="0"/>
                      <w:sz w:val="15"/>
                      <w:szCs w:val="15"/>
                    </w:rPr>
                  </w:pPr>
                </w:p>
              </w:tc>
              <w:tc>
                <w:tcPr>
                  <w:tcW w:w="1033" w:type="dxa"/>
                  <w:tcBorders>
                    <w:top w:val="nil"/>
                    <w:left w:val="nil"/>
                    <w:bottom w:val="nil"/>
                    <w:right w:val="nil"/>
                  </w:tcBorders>
                  <w:shd w:val="clear" w:color="auto" w:fill="auto"/>
                  <w:vAlign w:val="bottom"/>
                </w:tcPr>
                <w:p>
                  <w:pPr>
                    <w:widowControl/>
                    <w:spacing w:line="240" w:lineRule="exact"/>
                    <w:jc w:val="right"/>
                    <w:rPr>
                      <w:rFonts w:ascii="Times New Roman" w:hAnsi="Times New Roman" w:eastAsia="Times New Roman" w:cs="Times New Roman"/>
                      <w:kern w:val="0"/>
                      <w:sz w:val="15"/>
                      <w:szCs w:val="15"/>
                    </w:rPr>
                  </w:pPr>
                </w:p>
              </w:tc>
              <w:tc>
                <w:tcPr>
                  <w:tcW w:w="2350" w:type="dxa"/>
                  <w:gridSpan w:val="2"/>
                  <w:tcBorders>
                    <w:top w:val="nil"/>
                    <w:left w:val="nil"/>
                    <w:bottom w:val="nil"/>
                    <w:right w:val="nil"/>
                  </w:tcBorders>
                  <w:shd w:val="clear" w:color="auto" w:fill="auto"/>
                  <w:vAlign w:val="bottom"/>
                </w:tcPr>
                <w:p>
                  <w:pPr>
                    <w:widowControl/>
                    <w:spacing w:line="240" w:lineRule="exact"/>
                    <w:jc w:val="right"/>
                    <w:rPr>
                      <w:rFonts w:ascii="宋体" w:hAnsi="宋体" w:eastAsia="宋体" w:cs="Arial"/>
                      <w:color w:val="000000"/>
                      <w:kern w:val="0"/>
                      <w:sz w:val="15"/>
                      <w:szCs w:val="15"/>
                    </w:rPr>
                  </w:pPr>
                  <w:r>
                    <w:rPr>
                      <w:rFonts w:hint="eastAsia" w:ascii="宋体" w:hAnsi="宋体" w:eastAsia="宋体" w:cs="Arial"/>
                      <w:color w:val="000000"/>
                      <w:kern w:val="0"/>
                      <w:sz w:val="15"/>
                      <w:szCs w:val="15"/>
                      <w:lang w:val="en-US" w:eastAsia="zh-CN"/>
                    </w:rPr>
                    <w:t xml:space="preserve">     </w:t>
                  </w:r>
                  <w:r>
                    <w:rPr>
                      <w:rFonts w:hint="eastAsia" w:ascii="宋体" w:hAnsi="宋体" w:eastAsia="宋体" w:cs="Arial"/>
                      <w:color w:val="000000"/>
                      <w:kern w:val="0"/>
                      <w:sz w:val="15"/>
                      <w:szCs w:val="15"/>
                    </w:rPr>
                    <w:t>金额单位：万元</w:t>
                  </w:r>
                </w:p>
              </w:tc>
            </w:tr>
            <w:tr>
              <w:tblPrEx>
                <w:tblCellMar>
                  <w:top w:w="0" w:type="dxa"/>
                  <w:left w:w="108" w:type="dxa"/>
                  <w:bottom w:w="0" w:type="dxa"/>
                  <w:right w:w="108" w:type="dxa"/>
                </w:tblCellMar>
              </w:tblPrEx>
              <w:trPr>
                <w:gridAfter w:val="1"/>
                <w:wAfter w:w="236" w:type="dxa"/>
                <w:cantSplit/>
                <w:trHeight w:val="219" w:hRule="atLeast"/>
              </w:trPr>
              <w:tc>
                <w:tcPr>
                  <w:tcW w:w="3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收     入</w:t>
                  </w:r>
                </w:p>
              </w:tc>
              <w:tc>
                <w:tcPr>
                  <w:tcW w:w="7150"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支     出</w:t>
                  </w:r>
                </w:p>
              </w:tc>
            </w:tr>
            <w:tr>
              <w:tblPrEx>
                <w:tblCellMar>
                  <w:top w:w="0" w:type="dxa"/>
                  <w:left w:w="108" w:type="dxa"/>
                  <w:bottom w:w="0" w:type="dxa"/>
                  <w:right w:w="108" w:type="dxa"/>
                </w:tblCellMar>
              </w:tblPrEx>
              <w:trPr>
                <w:gridAfter w:val="1"/>
                <w:wAfter w:w="236" w:type="dxa"/>
                <w:cantSplit/>
                <w:trHeight w:val="312" w:hRule="atLeast"/>
              </w:trPr>
              <w:tc>
                <w:tcPr>
                  <w:tcW w:w="227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433"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1050"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金额</w:t>
                  </w:r>
                </w:p>
              </w:tc>
              <w:tc>
                <w:tcPr>
                  <w:tcW w:w="2250"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433"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1084"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合计</w:t>
                  </w:r>
                </w:p>
              </w:tc>
              <w:tc>
                <w:tcPr>
                  <w:tcW w:w="1033"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一般公共预算财政拨款</w:t>
                  </w:r>
                </w:p>
              </w:tc>
              <w:tc>
                <w:tcPr>
                  <w:tcW w:w="1183"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政府性基金预算财政拨款</w:t>
                  </w:r>
                </w:p>
              </w:tc>
              <w:tc>
                <w:tcPr>
                  <w:tcW w:w="1167"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国有资本经营预算财政拨款</w:t>
                  </w:r>
                </w:p>
              </w:tc>
            </w:tr>
            <w:tr>
              <w:tblPrEx>
                <w:tblCellMar>
                  <w:top w:w="0" w:type="dxa"/>
                  <w:left w:w="108" w:type="dxa"/>
                  <w:bottom w:w="0" w:type="dxa"/>
                  <w:right w:w="108" w:type="dxa"/>
                </w:tblCellMar>
              </w:tblPrEx>
              <w:trPr>
                <w:cantSplit/>
                <w:trHeight w:val="79" w:hRule="atLeast"/>
              </w:trPr>
              <w:tc>
                <w:tcPr>
                  <w:tcW w:w="2277"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宋体" w:hAnsi="宋体" w:eastAsia="宋体" w:cs="Arial"/>
                      <w:color w:val="000000"/>
                      <w:kern w:val="0"/>
                      <w:sz w:val="15"/>
                      <w:szCs w:val="15"/>
                    </w:rPr>
                  </w:pPr>
                </w:p>
              </w:tc>
              <w:tc>
                <w:tcPr>
                  <w:tcW w:w="433" w:type="dxa"/>
                  <w:vMerge w:val="continue"/>
                  <w:tcBorders>
                    <w:top w:val="nil"/>
                    <w:left w:val="nil"/>
                    <w:bottom w:val="single" w:color="000000" w:sz="4" w:space="0"/>
                    <w:right w:val="single" w:color="000000" w:sz="4" w:space="0"/>
                  </w:tcBorders>
                  <w:vAlign w:val="center"/>
                </w:tcPr>
                <w:p>
                  <w:pPr>
                    <w:widowControl/>
                    <w:spacing w:line="240" w:lineRule="exact"/>
                    <w:jc w:val="center"/>
                    <w:rPr>
                      <w:rFonts w:ascii="宋体" w:hAnsi="宋体" w:eastAsia="宋体" w:cs="Arial"/>
                      <w:color w:val="000000"/>
                      <w:kern w:val="0"/>
                      <w:sz w:val="15"/>
                      <w:szCs w:val="15"/>
                    </w:rPr>
                  </w:pPr>
                </w:p>
              </w:tc>
              <w:tc>
                <w:tcPr>
                  <w:tcW w:w="1050" w:type="dxa"/>
                  <w:vMerge w:val="continue"/>
                  <w:tcBorders>
                    <w:top w:val="nil"/>
                    <w:left w:val="nil"/>
                    <w:bottom w:val="single" w:color="000000" w:sz="4" w:space="0"/>
                    <w:right w:val="single" w:color="000000" w:sz="4" w:space="0"/>
                  </w:tcBorders>
                  <w:vAlign w:val="center"/>
                </w:tcPr>
                <w:p>
                  <w:pPr>
                    <w:widowControl/>
                    <w:spacing w:line="240" w:lineRule="exact"/>
                    <w:jc w:val="center"/>
                    <w:rPr>
                      <w:rFonts w:ascii="宋体" w:hAnsi="宋体" w:eastAsia="宋体" w:cs="Arial"/>
                      <w:color w:val="000000"/>
                      <w:kern w:val="0"/>
                      <w:sz w:val="15"/>
                      <w:szCs w:val="15"/>
                    </w:rPr>
                  </w:pPr>
                </w:p>
              </w:tc>
              <w:tc>
                <w:tcPr>
                  <w:tcW w:w="2250" w:type="dxa"/>
                  <w:vMerge w:val="continue"/>
                  <w:tcBorders>
                    <w:top w:val="nil"/>
                    <w:left w:val="nil"/>
                    <w:bottom w:val="single" w:color="000000" w:sz="4" w:space="0"/>
                    <w:right w:val="single" w:color="000000" w:sz="4" w:space="0"/>
                  </w:tcBorders>
                  <w:vAlign w:val="center"/>
                </w:tcPr>
                <w:p>
                  <w:pPr>
                    <w:widowControl/>
                    <w:spacing w:line="240" w:lineRule="exact"/>
                    <w:jc w:val="center"/>
                    <w:rPr>
                      <w:rFonts w:ascii="宋体" w:hAnsi="宋体" w:eastAsia="宋体" w:cs="Arial"/>
                      <w:color w:val="000000"/>
                      <w:kern w:val="0"/>
                      <w:sz w:val="15"/>
                      <w:szCs w:val="15"/>
                    </w:rPr>
                  </w:pPr>
                </w:p>
              </w:tc>
              <w:tc>
                <w:tcPr>
                  <w:tcW w:w="433" w:type="dxa"/>
                  <w:vMerge w:val="continue"/>
                  <w:tcBorders>
                    <w:top w:val="nil"/>
                    <w:left w:val="nil"/>
                    <w:bottom w:val="single" w:color="000000" w:sz="4" w:space="0"/>
                    <w:right w:val="single" w:color="000000" w:sz="4" w:space="0"/>
                  </w:tcBorders>
                  <w:vAlign w:val="center"/>
                </w:tcPr>
                <w:p>
                  <w:pPr>
                    <w:widowControl/>
                    <w:spacing w:line="240" w:lineRule="exact"/>
                    <w:jc w:val="center"/>
                    <w:rPr>
                      <w:rFonts w:ascii="宋体" w:hAnsi="宋体" w:eastAsia="宋体" w:cs="Arial"/>
                      <w:color w:val="000000"/>
                      <w:kern w:val="0"/>
                      <w:sz w:val="15"/>
                      <w:szCs w:val="15"/>
                    </w:rPr>
                  </w:pPr>
                </w:p>
              </w:tc>
              <w:tc>
                <w:tcPr>
                  <w:tcW w:w="1084" w:type="dxa"/>
                  <w:vMerge w:val="continue"/>
                  <w:tcBorders>
                    <w:top w:val="nil"/>
                    <w:left w:val="nil"/>
                    <w:bottom w:val="single" w:color="000000" w:sz="4" w:space="0"/>
                    <w:right w:val="single" w:color="000000" w:sz="4" w:space="0"/>
                  </w:tcBorders>
                  <w:vAlign w:val="center"/>
                </w:tcPr>
                <w:p>
                  <w:pPr>
                    <w:widowControl/>
                    <w:spacing w:line="240" w:lineRule="exact"/>
                    <w:jc w:val="center"/>
                    <w:rPr>
                      <w:rFonts w:ascii="宋体" w:hAnsi="宋体" w:eastAsia="宋体" w:cs="Arial"/>
                      <w:color w:val="000000"/>
                      <w:kern w:val="0"/>
                      <w:sz w:val="15"/>
                      <w:szCs w:val="15"/>
                    </w:rPr>
                  </w:pPr>
                </w:p>
              </w:tc>
              <w:tc>
                <w:tcPr>
                  <w:tcW w:w="1033" w:type="dxa"/>
                  <w:vMerge w:val="continue"/>
                  <w:tcBorders>
                    <w:top w:val="nil"/>
                    <w:left w:val="nil"/>
                    <w:bottom w:val="single" w:color="000000" w:sz="4" w:space="0"/>
                    <w:right w:val="single" w:color="000000" w:sz="4" w:space="0"/>
                  </w:tcBorders>
                  <w:vAlign w:val="center"/>
                </w:tcPr>
                <w:p>
                  <w:pPr>
                    <w:widowControl/>
                    <w:spacing w:line="240" w:lineRule="exact"/>
                    <w:jc w:val="center"/>
                    <w:rPr>
                      <w:rFonts w:ascii="宋体" w:hAnsi="宋体" w:eastAsia="宋体" w:cs="Arial"/>
                      <w:color w:val="000000"/>
                      <w:kern w:val="0"/>
                      <w:sz w:val="15"/>
                      <w:szCs w:val="15"/>
                    </w:rPr>
                  </w:pPr>
                </w:p>
              </w:tc>
              <w:tc>
                <w:tcPr>
                  <w:tcW w:w="1183" w:type="dxa"/>
                  <w:vMerge w:val="continue"/>
                  <w:tcBorders>
                    <w:top w:val="nil"/>
                    <w:left w:val="nil"/>
                    <w:bottom w:val="single" w:color="000000" w:sz="4" w:space="0"/>
                    <w:right w:val="single" w:color="000000" w:sz="4" w:space="0"/>
                  </w:tcBorders>
                  <w:vAlign w:val="center"/>
                </w:tcPr>
                <w:p>
                  <w:pPr>
                    <w:widowControl/>
                    <w:spacing w:line="240" w:lineRule="exact"/>
                    <w:jc w:val="center"/>
                    <w:rPr>
                      <w:rFonts w:ascii="宋体" w:hAnsi="宋体" w:eastAsia="宋体" w:cs="Arial"/>
                      <w:color w:val="000000"/>
                      <w:kern w:val="0"/>
                      <w:sz w:val="15"/>
                      <w:szCs w:val="15"/>
                    </w:rPr>
                  </w:pPr>
                </w:p>
              </w:tc>
              <w:tc>
                <w:tcPr>
                  <w:tcW w:w="1167" w:type="dxa"/>
                  <w:vMerge w:val="continue"/>
                  <w:tcBorders>
                    <w:top w:val="nil"/>
                    <w:left w:val="nil"/>
                    <w:bottom w:val="single" w:color="000000" w:sz="4" w:space="0"/>
                    <w:right w:val="single" w:color="000000" w:sz="4" w:space="0"/>
                  </w:tcBorders>
                  <w:vAlign w:val="center"/>
                </w:tcPr>
                <w:p>
                  <w:pPr>
                    <w:widowControl/>
                    <w:spacing w:line="240" w:lineRule="exact"/>
                    <w:jc w:val="center"/>
                    <w:rPr>
                      <w:rFonts w:ascii="宋体" w:hAnsi="宋体" w:eastAsia="宋体" w:cs="Arial"/>
                      <w:color w:val="000000"/>
                      <w:kern w:val="0"/>
                      <w:sz w:val="15"/>
                      <w:szCs w:val="15"/>
                    </w:rPr>
                  </w:pPr>
                </w:p>
              </w:tc>
              <w:tc>
                <w:tcPr>
                  <w:tcW w:w="236" w:type="dxa"/>
                  <w:tcBorders>
                    <w:top w:val="nil"/>
                    <w:left w:val="nil"/>
                    <w:bottom w:val="nil"/>
                    <w:right w:val="nil"/>
                  </w:tcBorders>
                  <w:shd w:val="clear" w:color="auto" w:fill="auto"/>
                  <w:vAlign w:val="bottom"/>
                </w:tcPr>
                <w:p>
                  <w:pPr>
                    <w:widowControl/>
                    <w:jc w:val="center"/>
                    <w:rPr>
                      <w:rFonts w:ascii="宋体" w:hAnsi="宋体" w:eastAsia="宋体" w:cs="Arial"/>
                      <w:color w:val="000000"/>
                      <w:kern w:val="0"/>
                      <w:sz w:val="15"/>
                      <w:szCs w:val="15"/>
                    </w:rPr>
                  </w:pPr>
                </w:p>
              </w:tc>
            </w:tr>
            <w:tr>
              <w:tblPrEx>
                <w:tblCellMar>
                  <w:top w:w="0" w:type="dxa"/>
                  <w:left w:w="108" w:type="dxa"/>
                  <w:bottom w:w="0" w:type="dxa"/>
                  <w:right w:w="108" w:type="dxa"/>
                </w:tblCellMar>
              </w:tblPrEx>
              <w:trPr>
                <w:cantSplit/>
                <w:trHeight w:val="79"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444"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both"/>
                    <w:rPr>
                      <w:rFonts w:ascii="宋体" w:hAnsi="宋体" w:eastAsia="宋体" w:cs="Arial"/>
                      <w:color w:val="000000"/>
                      <w:kern w:val="0"/>
                      <w:sz w:val="15"/>
                      <w:szCs w:val="15"/>
                    </w:rPr>
                  </w:pPr>
                  <w:r>
                    <w:rPr>
                      <w:rFonts w:hint="eastAsia" w:ascii="宋体" w:hAnsi="宋体" w:eastAsia="宋体" w:cs="Arial"/>
                      <w:color w:val="000000"/>
                      <w:kern w:val="0"/>
                      <w:sz w:val="15"/>
                      <w:szCs w:val="15"/>
                    </w:rPr>
                    <w:t>一、一般公共预算财政拨款</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1859.52</w:t>
                  </w: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一、一般公共服务支出</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33</w:t>
                  </w: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1611.15</w:t>
                  </w: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r>
                    <w:rPr>
                      <w:rFonts w:hint="eastAsia" w:ascii="宋体" w:hAnsi="宋体" w:eastAsia="宋体" w:cs="Arial"/>
                      <w:color w:val="000000"/>
                      <w:kern w:val="0"/>
                      <w:sz w:val="15"/>
                      <w:szCs w:val="15"/>
                    </w:rPr>
                    <w:t>1611.15</w:t>
                  </w: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both"/>
                    <w:rPr>
                      <w:rFonts w:ascii="宋体" w:hAnsi="宋体" w:eastAsia="宋体" w:cs="Arial"/>
                      <w:color w:val="000000"/>
                      <w:kern w:val="0"/>
                      <w:sz w:val="15"/>
                      <w:szCs w:val="15"/>
                    </w:rPr>
                  </w:pPr>
                  <w:r>
                    <w:rPr>
                      <w:rFonts w:hint="eastAsia" w:ascii="宋体" w:hAnsi="宋体" w:eastAsia="宋体" w:cs="Arial"/>
                      <w:color w:val="000000"/>
                      <w:kern w:val="0"/>
                      <w:sz w:val="15"/>
                      <w:szCs w:val="15"/>
                    </w:rPr>
                    <w:t>二、政府性基金预算财政拨款</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二、外交支出</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34</w:t>
                  </w: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both"/>
                    <w:rPr>
                      <w:rFonts w:ascii="宋体" w:hAnsi="宋体" w:eastAsia="宋体" w:cs="Arial"/>
                      <w:color w:val="000000"/>
                      <w:kern w:val="0"/>
                      <w:sz w:val="15"/>
                      <w:szCs w:val="15"/>
                    </w:rPr>
                  </w:pPr>
                  <w:r>
                    <w:rPr>
                      <w:rFonts w:hint="eastAsia" w:ascii="宋体" w:hAnsi="宋体" w:eastAsia="宋体" w:cs="Arial"/>
                      <w:color w:val="000000"/>
                      <w:kern w:val="0"/>
                      <w:sz w:val="15"/>
                      <w:szCs w:val="15"/>
                    </w:rPr>
                    <w:t>三、国有资本经营财政拨款</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三、国防支出</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35</w:t>
                  </w: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四、公共安全支出</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36</w:t>
                  </w: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五、教育支出</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37</w:t>
                  </w: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w:t>
                  </w: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六、科学技术支出</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38</w:t>
                  </w: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7</w:t>
                  </w: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七、文化旅游体育与传媒支出</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39</w:t>
                  </w: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w:t>
                  </w: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八、社会保障和就业支出</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40</w:t>
                  </w: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93.78</w:t>
                  </w: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r>
                    <w:rPr>
                      <w:rFonts w:hint="eastAsia" w:ascii="宋体" w:hAnsi="宋体" w:eastAsia="宋体" w:cs="Arial"/>
                      <w:color w:val="000000"/>
                      <w:kern w:val="0"/>
                      <w:sz w:val="15"/>
                      <w:szCs w:val="15"/>
                    </w:rPr>
                    <w:t>93.78</w:t>
                  </w: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9</w:t>
                  </w: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九、卫生健康支出</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41</w:t>
                  </w: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84.74</w:t>
                  </w: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r>
                    <w:rPr>
                      <w:rFonts w:hint="eastAsia" w:ascii="宋体" w:hAnsi="宋体" w:eastAsia="宋体" w:cs="Arial"/>
                      <w:color w:val="000000"/>
                      <w:kern w:val="0"/>
                      <w:sz w:val="15"/>
                      <w:szCs w:val="15"/>
                    </w:rPr>
                    <w:t>84.74</w:t>
                  </w: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10</w:t>
                  </w: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十、节能环保支出</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42</w:t>
                  </w: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11</w:t>
                  </w: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十一、城乡社区支出</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43</w:t>
                  </w: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12</w:t>
                  </w: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十二、农林水支出</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44</w:t>
                  </w: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13</w:t>
                  </w: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十三、交通运输支出</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45</w:t>
                  </w: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14</w:t>
                  </w: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十四、资源勘探工业信息等支出</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46</w:t>
                  </w: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15</w:t>
                  </w: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十五、商业服务业等支出</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47</w:t>
                  </w: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16</w:t>
                  </w: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十六、金融支出</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48</w:t>
                  </w: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17</w:t>
                  </w: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十七、援助其他地区支出</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49</w:t>
                  </w: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18</w:t>
                  </w: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十八、自然资源海洋气象等支出</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50</w:t>
                  </w: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19</w:t>
                  </w: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十九、住房保障支出</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51</w:t>
                  </w: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101.8</w:t>
                  </w: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r>
                    <w:rPr>
                      <w:rFonts w:hint="eastAsia" w:ascii="宋体" w:hAnsi="宋体" w:eastAsia="宋体" w:cs="Arial"/>
                      <w:color w:val="000000"/>
                      <w:kern w:val="0"/>
                      <w:sz w:val="15"/>
                      <w:szCs w:val="15"/>
                    </w:rPr>
                    <w:t>101.8</w:t>
                  </w: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20</w:t>
                  </w: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二十、粮油物资储备支出</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52</w:t>
                  </w: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21</w:t>
                  </w: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二十一、国有资本经营预算支出</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53</w:t>
                  </w: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22</w:t>
                  </w: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3"/>
                      <w:szCs w:val="13"/>
                    </w:rPr>
                    <w:t>二十二、灾害防治及应急管理支出</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54</w:t>
                  </w: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23</w:t>
                  </w: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二十三、其他支出</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55</w:t>
                  </w: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25</w:t>
                  </w: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二十五、债务付息支出</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57</w:t>
                  </w: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26</w:t>
                  </w: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二十六、抗疫特别国债安排的支出</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58</w:t>
                  </w: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本年收入合计</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27</w:t>
                  </w: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1859.52</w:t>
                  </w: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本年支出合计</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59</w:t>
                  </w: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1891.46</w:t>
                  </w: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r>
                    <w:rPr>
                      <w:rFonts w:hint="eastAsia" w:ascii="宋体" w:hAnsi="宋体" w:eastAsia="宋体" w:cs="Arial"/>
                      <w:color w:val="000000"/>
                      <w:kern w:val="0"/>
                      <w:sz w:val="15"/>
                      <w:szCs w:val="15"/>
                    </w:rPr>
                    <w:t>1891.46</w:t>
                  </w: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年初财政拨款结转和结余</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28</w:t>
                  </w: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34.4</w:t>
                  </w: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年末财政拨款结转和结余</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60</w:t>
                  </w: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2.46</w:t>
                  </w: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r>
                    <w:rPr>
                      <w:rFonts w:hint="eastAsia" w:ascii="宋体" w:hAnsi="宋体" w:eastAsia="宋体" w:cs="Arial"/>
                      <w:color w:val="000000"/>
                      <w:kern w:val="0"/>
                      <w:sz w:val="15"/>
                      <w:szCs w:val="15"/>
                    </w:rPr>
                    <w:t>2.46</w:t>
                  </w: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一般公共预算财政拨款</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29</w:t>
                  </w: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34.4</w:t>
                  </w: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61</w:t>
                  </w: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政府性基金预算财政拨款</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30</w:t>
                  </w: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62</w:t>
                  </w: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国有资本经营预算财政拨款</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31</w:t>
                  </w: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63</w:t>
                  </w: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227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总计</w:t>
                  </w:r>
                </w:p>
              </w:tc>
              <w:tc>
                <w:tcPr>
                  <w:tcW w:w="433" w:type="dxa"/>
                  <w:tcBorders>
                    <w:top w:val="nil"/>
                    <w:left w:val="nil"/>
                    <w:bottom w:val="single" w:color="000000" w:sz="8"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32</w:t>
                  </w:r>
                </w:p>
              </w:tc>
              <w:tc>
                <w:tcPr>
                  <w:tcW w:w="10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1893.92</w:t>
                  </w:r>
                </w:p>
              </w:tc>
              <w:tc>
                <w:tcPr>
                  <w:tcW w:w="22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总计</w:t>
                  </w:r>
                </w:p>
              </w:tc>
              <w:tc>
                <w:tcPr>
                  <w:tcW w:w="4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64</w:t>
                  </w:r>
                </w:p>
              </w:tc>
              <w:tc>
                <w:tcPr>
                  <w:tcW w:w="108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1893.92</w:t>
                  </w:r>
                </w:p>
              </w:tc>
              <w:tc>
                <w:tcPr>
                  <w:tcW w:w="103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r>
                    <w:rPr>
                      <w:rFonts w:hint="eastAsia" w:ascii="宋体" w:hAnsi="宋体" w:eastAsia="宋体" w:cs="Arial"/>
                      <w:color w:val="000000"/>
                      <w:kern w:val="0"/>
                      <w:sz w:val="15"/>
                      <w:szCs w:val="15"/>
                    </w:rPr>
                    <w:t>1893.92</w:t>
                  </w:r>
                </w:p>
              </w:tc>
              <w:tc>
                <w:tcPr>
                  <w:tcW w:w="118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1167"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10910" w:type="dxa"/>
                  <w:gridSpan w:val="9"/>
                  <w:tcBorders>
                    <w:top w:val="nil"/>
                    <w:left w:val="nil"/>
                    <w:bottom w:val="nil"/>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r>
                    <w:rPr>
                      <w:rFonts w:hint="eastAsia" w:ascii="宋体" w:hAnsi="宋体" w:eastAsia="宋体" w:cs="Arial"/>
                      <w:color w:val="000000"/>
                      <w:kern w:val="0"/>
                      <w:sz w:val="15"/>
                      <w:szCs w:val="15"/>
                    </w:rPr>
                    <w:t>注：本表反映部门本年度一般公共预算财政拨款、政府性基金预算财政拨款和国有资本经营预算财政拨款的总收支和年末结转结余情况。</w:t>
                  </w:r>
                </w:p>
              </w:tc>
              <w:tc>
                <w:tcPr>
                  <w:tcW w:w="236" w:type="dxa"/>
                  <w:vAlign w:val="center"/>
                </w:tcPr>
                <w:p>
                  <w:pPr>
                    <w:widowControl/>
                    <w:jc w:val="center"/>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cantSplit/>
                <w:trHeight w:val="79" w:hRule="atLeast"/>
              </w:trPr>
              <w:tc>
                <w:tcPr>
                  <w:tcW w:w="10910" w:type="dxa"/>
                  <w:gridSpan w:val="9"/>
                  <w:tcBorders>
                    <w:top w:val="nil"/>
                    <w:left w:val="nil"/>
                    <w:bottom w:val="nil"/>
                    <w:right w:val="nil"/>
                  </w:tcBorders>
                  <w:shd w:val="clear" w:color="auto" w:fill="auto"/>
                  <w:vAlign w:val="center"/>
                </w:tcPr>
                <w:p>
                  <w:pPr>
                    <w:widowControl/>
                    <w:spacing w:line="240" w:lineRule="exact"/>
                    <w:jc w:val="center"/>
                    <w:rPr>
                      <w:rFonts w:ascii="宋体" w:hAnsi="宋体" w:eastAsia="宋体" w:cs="Arial"/>
                      <w:color w:val="000000"/>
                      <w:kern w:val="0"/>
                      <w:sz w:val="15"/>
                      <w:szCs w:val="15"/>
                    </w:rPr>
                  </w:pPr>
                </w:p>
              </w:tc>
              <w:tc>
                <w:tcPr>
                  <w:tcW w:w="236" w:type="dxa"/>
                  <w:vAlign w:val="center"/>
                </w:tcPr>
                <w:p>
                  <w:pPr>
                    <w:widowControl/>
                    <w:jc w:val="center"/>
                    <w:rPr>
                      <w:rFonts w:ascii="Times New Roman" w:hAnsi="Times New Roman" w:eastAsia="Times New Roman" w:cs="Times New Roman"/>
                      <w:kern w:val="0"/>
                      <w:sz w:val="15"/>
                      <w:szCs w:val="15"/>
                    </w:rPr>
                  </w:pPr>
                </w:p>
              </w:tc>
            </w:tr>
          </w:tbl>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一般公共预算财政拨款支出决算表</w:t>
            </w:r>
          </w:p>
        </w:tc>
      </w:tr>
      <w:tr>
        <w:tblPrEx>
          <w:tblCellMar>
            <w:top w:w="0" w:type="dxa"/>
            <w:left w:w="0" w:type="dxa"/>
            <w:bottom w:w="0" w:type="dxa"/>
            <w:right w:w="0" w:type="dxa"/>
          </w:tblCellMar>
        </w:tblPrEx>
        <w:trPr>
          <w:trHeight w:val="255" w:hRule="atLeast"/>
          <w:jc w:val="center"/>
        </w:trPr>
        <w:tc>
          <w:tcPr>
            <w:tcW w:w="2151" w:type="dxa"/>
            <w:tcBorders>
              <w:top w:val="nil"/>
              <w:left w:val="nil"/>
              <w:bottom w:val="nil"/>
              <w:right w:val="nil"/>
            </w:tcBorders>
            <w:shd w:val="clear" w:color="auto" w:fill="auto"/>
            <w:tcMar>
              <w:top w:w="15" w:type="dxa"/>
              <w:left w:w="15" w:type="dxa"/>
              <w:right w:w="15" w:type="dxa"/>
            </w:tcMar>
            <w:vAlign w:val="center"/>
          </w:tcPr>
          <w:p>
            <w:pPr>
              <w:jc w:val="center"/>
              <w:rPr>
                <w:rFonts w:ascii="Arial" w:hAnsi="Arial" w:cs="Arial"/>
                <w:color w:val="000000"/>
                <w:sz w:val="18"/>
                <w:szCs w:val="18"/>
              </w:rPr>
            </w:pPr>
          </w:p>
        </w:tc>
        <w:tc>
          <w:tcPr>
            <w:tcW w:w="67" w:type="dxa"/>
            <w:tcBorders>
              <w:top w:val="nil"/>
              <w:left w:val="nil"/>
              <w:bottom w:val="nil"/>
              <w:right w:val="nil"/>
            </w:tcBorders>
            <w:shd w:val="clear" w:color="auto" w:fill="auto"/>
            <w:tcMar>
              <w:top w:w="15" w:type="dxa"/>
              <w:left w:w="15" w:type="dxa"/>
              <w:right w:w="15" w:type="dxa"/>
            </w:tcMar>
            <w:vAlign w:val="center"/>
          </w:tcPr>
          <w:p>
            <w:pPr>
              <w:jc w:val="center"/>
              <w:rPr>
                <w:rFonts w:ascii="Arial" w:hAnsi="Arial" w:cs="Arial"/>
                <w:color w:val="000000"/>
                <w:sz w:val="18"/>
                <w:szCs w:val="18"/>
              </w:rPr>
            </w:pPr>
          </w:p>
        </w:tc>
        <w:tc>
          <w:tcPr>
            <w:tcW w:w="67" w:type="dxa"/>
            <w:tcBorders>
              <w:top w:val="nil"/>
              <w:left w:val="nil"/>
              <w:bottom w:val="nil"/>
              <w:right w:val="nil"/>
            </w:tcBorders>
            <w:shd w:val="clear" w:color="auto" w:fill="auto"/>
            <w:tcMar>
              <w:top w:w="15" w:type="dxa"/>
              <w:left w:w="15" w:type="dxa"/>
              <w:right w:w="15" w:type="dxa"/>
            </w:tcMar>
            <w:vAlign w:val="center"/>
          </w:tcPr>
          <w:p>
            <w:pPr>
              <w:jc w:val="center"/>
              <w:rPr>
                <w:rFonts w:ascii="Arial" w:hAnsi="Arial" w:cs="Arial"/>
                <w:color w:val="000000"/>
                <w:sz w:val="18"/>
                <w:szCs w:val="18"/>
              </w:rPr>
            </w:pPr>
          </w:p>
        </w:tc>
        <w:tc>
          <w:tcPr>
            <w:tcW w:w="1871" w:type="dxa"/>
            <w:tcBorders>
              <w:top w:val="nil"/>
              <w:left w:val="nil"/>
              <w:bottom w:val="nil"/>
              <w:right w:val="nil"/>
            </w:tcBorders>
            <w:shd w:val="clear" w:color="auto" w:fill="auto"/>
            <w:tcMar>
              <w:top w:w="15" w:type="dxa"/>
              <w:left w:w="15" w:type="dxa"/>
              <w:right w:w="15" w:type="dxa"/>
            </w:tcMar>
            <w:vAlign w:val="center"/>
          </w:tcPr>
          <w:p>
            <w:pPr>
              <w:jc w:val="center"/>
              <w:rPr>
                <w:rFonts w:ascii="Arial" w:hAnsi="Arial" w:cs="Arial"/>
                <w:color w:val="000000"/>
                <w:sz w:val="18"/>
                <w:szCs w:val="18"/>
              </w:rPr>
            </w:pPr>
          </w:p>
        </w:tc>
        <w:tc>
          <w:tcPr>
            <w:tcW w:w="2153" w:type="dxa"/>
            <w:tcBorders>
              <w:top w:val="nil"/>
              <w:left w:val="nil"/>
              <w:bottom w:val="nil"/>
              <w:right w:val="nil"/>
            </w:tcBorders>
            <w:shd w:val="clear" w:color="auto" w:fill="auto"/>
            <w:tcMar>
              <w:top w:w="15" w:type="dxa"/>
              <w:left w:w="15" w:type="dxa"/>
              <w:right w:w="15" w:type="dxa"/>
            </w:tcMar>
            <w:vAlign w:val="center"/>
          </w:tcPr>
          <w:p>
            <w:pPr>
              <w:jc w:val="center"/>
              <w:rPr>
                <w:rFonts w:ascii="Arial" w:hAnsi="Arial" w:cs="Arial"/>
                <w:color w:val="000000"/>
                <w:sz w:val="18"/>
                <w:szCs w:val="18"/>
              </w:rPr>
            </w:pPr>
          </w:p>
        </w:tc>
        <w:tc>
          <w:tcPr>
            <w:tcW w:w="4616" w:type="dxa"/>
            <w:gridSpan w:val="2"/>
            <w:tcBorders>
              <w:top w:val="nil"/>
              <w:left w:val="nil"/>
              <w:bottom w:val="nil"/>
              <w:right w:val="nil"/>
            </w:tcBorders>
            <w:shd w:val="clear" w:color="auto" w:fill="auto"/>
            <w:tcMar>
              <w:top w:w="15" w:type="dxa"/>
              <w:left w:w="15" w:type="dxa"/>
              <w:right w:w="15" w:type="dxa"/>
            </w:tcMar>
            <w:vAlign w:val="center"/>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公开05表</w:t>
            </w:r>
          </w:p>
        </w:tc>
      </w:tr>
      <w:tr>
        <w:tblPrEx>
          <w:tblCellMar>
            <w:top w:w="0" w:type="dxa"/>
            <w:left w:w="0" w:type="dxa"/>
            <w:bottom w:w="0" w:type="dxa"/>
            <w:right w:w="0" w:type="dxa"/>
          </w:tblCellMar>
        </w:tblPrEx>
        <w:trPr>
          <w:trHeight w:val="255" w:hRule="atLeast"/>
          <w:jc w:val="center"/>
        </w:trPr>
        <w:tc>
          <w:tcPr>
            <w:tcW w:w="6309" w:type="dxa"/>
            <w:gridSpan w:val="5"/>
            <w:tcBorders>
              <w:top w:val="nil"/>
              <w:left w:val="nil"/>
              <w:bottom w:val="nil"/>
              <w:right w:val="nil"/>
            </w:tcBorders>
            <w:shd w:val="clear" w:color="auto" w:fill="auto"/>
            <w:tcMar>
              <w:top w:w="15" w:type="dxa"/>
              <w:left w:w="15" w:type="dxa"/>
              <w:right w:w="15" w:type="dxa"/>
            </w:tcMar>
            <w:vAlign w:val="center"/>
          </w:tcPr>
          <w:p>
            <w:pPr>
              <w:jc w:val="left"/>
              <w:rPr>
                <w:rFonts w:ascii="Arial" w:hAnsi="Arial" w:cs="Arial"/>
                <w:color w:val="000000"/>
                <w:sz w:val="18"/>
                <w:szCs w:val="18"/>
              </w:rPr>
            </w:pPr>
            <w:r>
              <w:rPr>
                <w:rFonts w:hint="eastAsia" w:ascii="宋体" w:hAnsi="宋体" w:eastAsia="宋体" w:cs="宋体"/>
                <w:color w:val="000000"/>
                <w:kern w:val="0"/>
                <w:sz w:val="18"/>
                <w:szCs w:val="18"/>
                <w:lang w:bidi="ar"/>
              </w:rPr>
              <w:t>部门：</w:t>
            </w:r>
            <w:r>
              <w:rPr>
                <w:rFonts w:hint="eastAsia" w:ascii="宋体" w:hAnsi="宋体" w:eastAsia="宋体" w:cs="宋体"/>
                <w:color w:val="000000"/>
                <w:kern w:val="0"/>
                <w:sz w:val="18"/>
                <w:szCs w:val="18"/>
                <w:lang w:eastAsia="zh-CN" w:bidi="ar"/>
              </w:rPr>
              <w:t>中国共产党石家庄市鹿泉区纪律检查委员会</w:t>
            </w:r>
          </w:p>
        </w:tc>
        <w:tc>
          <w:tcPr>
            <w:tcW w:w="4616" w:type="dxa"/>
            <w:gridSpan w:val="2"/>
            <w:tcBorders>
              <w:top w:val="nil"/>
              <w:left w:val="nil"/>
              <w:bottom w:val="nil"/>
              <w:right w:val="nil"/>
            </w:tcBorders>
            <w:shd w:val="clear" w:color="auto" w:fill="auto"/>
            <w:tcMar>
              <w:top w:w="15" w:type="dxa"/>
              <w:left w:w="15" w:type="dxa"/>
              <w:right w:w="15" w:type="dxa"/>
            </w:tcMar>
            <w:vAlign w:val="center"/>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08" w:hRule="atLeast"/>
          <w:jc w:val="center"/>
        </w:trPr>
        <w:tc>
          <w:tcPr>
            <w:tcW w:w="415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w:t>
            </w:r>
          </w:p>
        </w:tc>
        <w:tc>
          <w:tcPr>
            <w:tcW w:w="676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本年支出</w:t>
            </w:r>
          </w:p>
        </w:tc>
      </w:tr>
      <w:tr>
        <w:tblPrEx>
          <w:tblCellMar>
            <w:top w:w="0" w:type="dxa"/>
            <w:left w:w="0" w:type="dxa"/>
            <w:bottom w:w="0" w:type="dxa"/>
            <w:right w:w="0" w:type="dxa"/>
          </w:tblCellMar>
        </w:tblPrEx>
        <w:trPr>
          <w:trHeight w:val="312" w:hRule="atLeast"/>
          <w:jc w:val="center"/>
        </w:trPr>
        <w:tc>
          <w:tcPr>
            <w:tcW w:w="228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功能分类科目编码</w:t>
            </w:r>
          </w:p>
        </w:tc>
        <w:tc>
          <w:tcPr>
            <w:tcW w:w="18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科目名称</w:t>
            </w:r>
          </w:p>
        </w:tc>
        <w:tc>
          <w:tcPr>
            <w:tcW w:w="215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小计</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基本支出</w:t>
            </w:r>
          </w:p>
        </w:tc>
        <w:tc>
          <w:tcPr>
            <w:tcW w:w="228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项目支出</w:t>
            </w:r>
          </w:p>
        </w:tc>
      </w:tr>
      <w:tr>
        <w:tblPrEx>
          <w:tblCellMar>
            <w:top w:w="0" w:type="dxa"/>
            <w:left w:w="0" w:type="dxa"/>
            <w:bottom w:w="0" w:type="dxa"/>
            <w:right w:w="0" w:type="dxa"/>
          </w:tblCellMar>
        </w:tblPrEx>
        <w:trPr>
          <w:trHeight w:val="312" w:hRule="atLeast"/>
          <w:jc w:val="center"/>
        </w:trPr>
        <w:tc>
          <w:tcPr>
            <w:tcW w:w="228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8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1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2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12" w:hRule="atLeast"/>
          <w:jc w:val="center"/>
        </w:trPr>
        <w:tc>
          <w:tcPr>
            <w:tcW w:w="228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8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1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2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415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21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r>
      <w:tr>
        <w:tblPrEx>
          <w:tblCellMar>
            <w:top w:w="0" w:type="dxa"/>
            <w:left w:w="0" w:type="dxa"/>
            <w:bottom w:w="0" w:type="dxa"/>
            <w:right w:w="0" w:type="dxa"/>
          </w:tblCellMar>
        </w:tblPrEx>
        <w:trPr>
          <w:trHeight w:val="308" w:hRule="atLeast"/>
          <w:jc w:val="center"/>
        </w:trPr>
        <w:tc>
          <w:tcPr>
            <w:tcW w:w="415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21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r>
              <w:rPr>
                <w:rFonts w:hint="eastAsia" w:ascii="宋体" w:hAnsi="宋体" w:eastAsia="宋体" w:cs="宋体"/>
                <w:b/>
                <w:color w:val="000000"/>
                <w:sz w:val="18"/>
                <w:szCs w:val="18"/>
              </w:rPr>
              <w:t>1891.46</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r>
              <w:rPr>
                <w:rFonts w:hint="eastAsia" w:ascii="宋体" w:hAnsi="宋体" w:eastAsia="宋体" w:cs="宋体"/>
                <w:b/>
                <w:color w:val="000000"/>
                <w:sz w:val="18"/>
                <w:szCs w:val="18"/>
              </w:rPr>
              <w:t>1565.07</w:t>
            </w:r>
          </w:p>
        </w:tc>
        <w:tc>
          <w:tcPr>
            <w:tcW w:w="2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r>
              <w:rPr>
                <w:rFonts w:hint="eastAsia" w:ascii="宋体" w:hAnsi="宋体" w:eastAsia="宋体" w:cs="宋体"/>
                <w:b/>
                <w:color w:val="000000"/>
                <w:sz w:val="18"/>
                <w:szCs w:val="18"/>
              </w:rPr>
              <w:t>326.4</w:t>
            </w:r>
          </w:p>
        </w:tc>
      </w:tr>
      <w:tr>
        <w:tblPrEx>
          <w:tblCellMar>
            <w:top w:w="0" w:type="dxa"/>
            <w:left w:w="0" w:type="dxa"/>
            <w:bottom w:w="0" w:type="dxa"/>
            <w:right w:w="0" w:type="dxa"/>
          </w:tblCellMar>
        </w:tblPrEx>
        <w:trPr>
          <w:trHeight w:val="308" w:hRule="atLeast"/>
          <w:jc w:val="center"/>
        </w:trPr>
        <w:tc>
          <w:tcPr>
            <w:tcW w:w="228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201</w:t>
            </w:r>
          </w:p>
        </w:tc>
        <w:tc>
          <w:tcPr>
            <w:tcW w:w="18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一般公共服务支出</w:t>
            </w:r>
          </w:p>
        </w:tc>
        <w:tc>
          <w:tcPr>
            <w:tcW w:w="21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1611.15</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1284.75</w:t>
            </w:r>
          </w:p>
        </w:tc>
        <w:tc>
          <w:tcPr>
            <w:tcW w:w="2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326.4</w:t>
            </w:r>
          </w:p>
        </w:tc>
      </w:tr>
      <w:tr>
        <w:tblPrEx>
          <w:tblCellMar>
            <w:top w:w="0" w:type="dxa"/>
            <w:left w:w="0" w:type="dxa"/>
            <w:bottom w:w="0" w:type="dxa"/>
            <w:right w:w="0" w:type="dxa"/>
          </w:tblCellMar>
        </w:tblPrEx>
        <w:trPr>
          <w:trHeight w:val="308" w:hRule="atLeast"/>
          <w:jc w:val="center"/>
        </w:trPr>
        <w:tc>
          <w:tcPr>
            <w:tcW w:w="228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20111</w:t>
            </w:r>
          </w:p>
        </w:tc>
        <w:tc>
          <w:tcPr>
            <w:tcW w:w="18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纪检监察事务</w:t>
            </w:r>
          </w:p>
        </w:tc>
        <w:tc>
          <w:tcPr>
            <w:tcW w:w="21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1611.15</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1284.75</w:t>
            </w:r>
          </w:p>
        </w:tc>
        <w:tc>
          <w:tcPr>
            <w:tcW w:w="2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326.4</w:t>
            </w:r>
          </w:p>
        </w:tc>
      </w:tr>
      <w:tr>
        <w:tblPrEx>
          <w:tblCellMar>
            <w:top w:w="0" w:type="dxa"/>
            <w:left w:w="0" w:type="dxa"/>
            <w:bottom w:w="0" w:type="dxa"/>
            <w:right w:w="0" w:type="dxa"/>
          </w:tblCellMar>
        </w:tblPrEx>
        <w:trPr>
          <w:trHeight w:val="308" w:hRule="atLeast"/>
          <w:jc w:val="center"/>
        </w:trPr>
        <w:tc>
          <w:tcPr>
            <w:tcW w:w="2285" w:type="dxa"/>
            <w:gridSpan w:val="3"/>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20111</w:t>
            </w:r>
          </w:p>
        </w:tc>
        <w:tc>
          <w:tcPr>
            <w:tcW w:w="187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行政运行</w:t>
            </w:r>
          </w:p>
        </w:tc>
        <w:tc>
          <w:tcPr>
            <w:tcW w:w="215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1284.75</w:t>
            </w:r>
          </w:p>
        </w:tc>
        <w:tc>
          <w:tcPr>
            <w:tcW w:w="232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1284.75</w:t>
            </w:r>
          </w:p>
        </w:tc>
        <w:tc>
          <w:tcPr>
            <w:tcW w:w="228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228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2011102</w:t>
            </w:r>
          </w:p>
        </w:tc>
        <w:tc>
          <w:tcPr>
            <w:tcW w:w="18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一般行政管理事务</w:t>
            </w:r>
          </w:p>
        </w:tc>
        <w:tc>
          <w:tcPr>
            <w:tcW w:w="21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326.4</w:t>
            </w:r>
          </w:p>
        </w:tc>
        <w:tc>
          <w:tcPr>
            <w:tcW w:w="23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2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326.4</w:t>
            </w:r>
          </w:p>
        </w:tc>
      </w:tr>
      <w:tr>
        <w:tblPrEx>
          <w:tblCellMar>
            <w:top w:w="0" w:type="dxa"/>
            <w:left w:w="0" w:type="dxa"/>
            <w:bottom w:w="0" w:type="dxa"/>
            <w:right w:w="0" w:type="dxa"/>
          </w:tblCellMar>
        </w:tblPrEx>
        <w:trPr>
          <w:trHeight w:val="308" w:hRule="atLeast"/>
          <w:jc w:val="center"/>
        </w:trPr>
        <w:tc>
          <w:tcPr>
            <w:tcW w:w="228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208</w:t>
            </w:r>
          </w:p>
        </w:tc>
        <w:tc>
          <w:tcPr>
            <w:tcW w:w="18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社会保障和就业支出</w:t>
            </w:r>
          </w:p>
        </w:tc>
        <w:tc>
          <w:tcPr>
            <w:tcW w:w="21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93.78</w:t>
            </w:r>
          </w:p>
        </w:tc>
        <w:tc>
          <w:tcPr>
            <w:tcW w:w="23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93.78</w:t>
            </w:r>
          </w:p>
        </w:tc>
        <w:tc>
          <w:tcPr>
            <w:tcW w:w="22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228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20805</w:t>
            </w:r>
          </w:p>
        </w:tc>
        <w:tc>
          <w:tcPr>
            <w:tcW w:w="18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行政事业单位养老支出</w:t>
            </w:r>
          </w:p>
        </w:tc>
        <w:tc>
          <w:tcPr>
            <w:tcW w:w="21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93.78</w:t>
            </w:r>
          </w:p>
        </w:tc>
        <w:tc>
          <w:tcPr>
            <w:tcW w:w="23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93.78</w:t>
            </w:r>
          </w:p>
        </w:tc>
        <w:tc>
          <w:tcPr>
            <w:tcW w:w="22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228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2080505</w:t>
            </w:r>
          </w:p>
        </w:tc>
        <w:tc>
          <w:tcPr>
            <w:tcW w:w="18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机关事业单位基本养老保险缴费支出</w:t>
            </w:r>
          </w:p>
        </w:tc>
        <w:tc>
          <w:tcPr>
            <w:tcW w:w="21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93.78</w:t>
            </w:r>
          </w:p>
        </w:tc>
        <w:tc>
          <w:tcPr>
            <w:tcW w:w="23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93.78</w:t>
            </w:r>
          </w:p>
        </w:tc>
        <w:tc>
          <w:tcPr>
            <w:tcW w:w="22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228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210</w:t>
            </w:r>
          </w:p>
        </w:tc>
        <w:tc>
          <w:tcPr>
            <w:tcW w:w="18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卫生健康支出</w:t>
            </w:r>
          </w:p>
        </w:tc>
        <w:tc>
          <w:tcPr>
            <w:tcW w:w="21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84.74</w:t>
            </w:r>
          </w:p>
        </w:tc>
        <w:tc>
          <w:tcPr>
            <w:tcW w:w="23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84.74</w:t>
            </w:r>
          </w:p>
        </w:tc>
        <w:tc>
          <w:tcPr>
            <w:tcW w:w="22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228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21011</w:t>
            </w:r>
          </w:p>
        </w:tc>
        <w:tc>
          <w:tcPr>
            <w:tcW w:w="18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行政事业单位医疗</w:t>
            </w:r>
          </w:p>
        </w:tc>
        <w:tc>
          <w:tcPr>
            <w:tcW w:w="21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84.74</w:t>
            </w:r>
          </w:p>
        </w:tc>
        <w:tc>
          <w:tcPr>
            <w:tcW w:w="23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84.74</w:t>
            </w:r>
          </w:p>
        </w:tc>
        <w:tc>
          <w:tcPr>
            <w:tcW w:w="22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228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2101101</w:t>
            </w:r>
          </w:p>
        </w:tc>
        <w:tc>
          <w:tcPr>
            <w:tcW w:w="18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行政单位医疗</w:t>
            </w:r>
          </w:p>
        </w:tc>
        <w:tc>
          <w:tcPr>
            <w:tcW w:w="21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84.74</w:t>
            </w:r>
          </w:p>
        </w:tc>
        <w:tc>
          <w:tcPr>
            <w:tcW w:w="23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84.74</w:t>
            </w:r>
          </w:p>
        </w:tc>
        <w:tc>
          <w:tcPr>
            <w:tcW w:w="22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228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221</w:t>
            </w:r>
          </w:p>
        </w:tc>
        <w:tc>
          <w:tcPr>
            <w:tcW w:w="18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住房保障支出</w:t>
            </w:r>
          </w:p>
        </w:tc>
        <w:tc>
          <w:tcPr>
            <w:tcW w:w="21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101.8</w:t>
            </w:r>
          </w:p>
        </w:tc>
        <w:tc>
          <w:tcPr>
            <w:tcW w:w="23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101.8</w:t>
            </w:r>
          </w:p>
        </w:tc>
        <w:tc>
          <w:tcPr>
            <w:tcW w:w="22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228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22102</w:t>
            </w:r>
          </w:p>
        </w:tc>
        <w:tc>
          <w:tcPr>
            <w:tcW w:w="18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住房改革支出</w:t>
            </w:r>
          </w:p>
        </w:tc>
        <w:tc>
          <w:tcPr>
            <w:tcW w:w="21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101.8</w:t>
            </w:r>
          </w:p>
        </w:tc>
        <w:tc>
          <w:tcPr>
            <w:tcW w:w="23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101.8</w:t>
            </w:r>
          </w:p>
        </w:tc>
        <w:tc>
          <w:tcPr>
            <w:tcW w:w="22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228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2210201</w:t>
            </w:r>
          </w:p>
        </w:tc>
        <w:tc>
          <w:tcPr>
            <w:tcW w:w="18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住房公积金</w:t>
            </w:r>
          </w:p>
        </w:tc>
        <w:tc>
          <w:tcPr>
            <w:tcW w:w="21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101.8</w:t>
            </w:r>
          </w:p>
        </w:tc>
        <w:tc>
          <w:tcPr>
            <w:tcW w:w="23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101.8</w:t>
            </w:r>
          </w:p>
        </w:tc>
        <w:tc>
          <w:tcPr>
            <w:tcW w:w="22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bl>
    <w:p>
      <w:pPr>
        <w:rPr>
          <w:lang w:val="en-US" w:eastAsia="zh-CN"/>
        </w:rPr>
        <w:sectPr>
          <w:pgSz w:w="11906" w:h="16838"/>
          <w:pgMar w:top="2098" w:right="1531" w:bottom="1984" w:left="1531" w:header="851" w:footer="992" w:gutter="0"/>
          <w:pgBorders>
            <w:top w:val="none" w:sz="0" w:space="0"/>
            <w:left w:val="none" w:sz="0" w:space="0"/>
            <w:bottom w:val="none" w:sz="0" w:space="0"/>
            <w:right w:val="none" w:sz="0" w:space="0"/>
          </w:pgBorders>
          <w:pgNumType w:fmt="decimal"/>
          <w:cols w:space="0" w:num="1"/>
          <w:titlePg/>
          <w:docGrid w:type="lines" w:linePitch="312" w:charSpace="0"/>
        </w:sectPr>
      </w:pPr>
    </w:p>
    <w:tbl>
      <w:tblPr>
        <w:tblStyle w:val="5"/>
        <w:tblW w:w="14076" w:type="dxa"/>
        <w:jc w:val="center"/>
        <w:tblLayout w:type="fixed"/>
        <w:tblCellMar>
          <w:top w:w="0" w:type="dxa"/>
          <w:left w:w="0" w:type="dxa"/>
          <w:bottom w:w="0" w:type="dxa"/>
          <w:right w:w="0" w:type="dxa"/>
        </w:tblCellMar>
      </w:tblPr>
      <w:tblGrid>
        <w:gridCol w:w="1251"/>
        <w:gridCol w:w="2477"/>
        <w:gridCol w:w="1317"/>
        <w:gridCol w:w="810"/>
        <w:gridCol w:w="2350"/>
        <w:gridCol w:w="1182"/>
        <w:gridCol w:w="718"/>
        <w:gridCol w:w="2916"/>
        <w:gridCol w:w="1055"/>
      </w:tblGrid>
      <w:tr>
        <w:tblPrEx>
          <w:tblCellMar>
            <w:top w:w="0" w:type="dxa"/>
            <w:left w:w="0" w:type="dxa"/>
            <w:bottom w:w="0" w:type="dxa"/>
            <w:right w:w="0" w:type="dxa"/>
          </w:tblCellMar>
        </w:tblPrEx>
        <w:trPr>
          <w:trHeight w:val="404" w:hRule="atLeast"/>
          <w:jc w:val="center"/>
        </w:trPr>
        <w:tc>
          <w:tcPr>
            <w:tcW w:w="14076" w:type="dxa"/>
            <w:gridSpan w:val="9"/>
            <w:tcBorders>
              <w:top w:val="nil"/>
              <w:left w:val="nil"/>
              <w:bottom w:val="nil"/>
              <w:right w:val="nil"/>
            </w:tcBorders>
            <w:shd w:val="clear" w:color="auto" w:fill="auto"/>
            <w:tcMar>
              <w:top w:w="15" w:type="dxa"/>
              <w:left w:w="15" w:type="dxa"/>
              <w:right w:w="15" w:type="dxa"/>
            </w:tcMar>
            <w:vAlign w:val="center"/>
          </w:tcPr>
          <w:p>
            <w:pPr>
              <w:widowControl/>
              <w:spacing w:line="420" w:lineRule="exact"/>
              <w:jc w:val="center"/>
              <w:textAlignment w:val="center"/>
              <w:rPr>
                <w:rFonts w:ascii="黑体" w:hAnsi="宋体" w:eastAsia="黑体" w:cs="黑体"/>
                <w:color w:val="000000"/>
                <w:sz w:val="32"/>
                <w:szCs w:val="32"/>
              </w:rPr>
            </w:pPr>
            <w:r>
              <w:rPr>
                <w:rFonts w:hint="eastAsia" w:ascii="黑体" w:hAnsi="宋体" w:eastAsia="黑体" w:cs="黑体"/>
                <w:color w:val="000000"/>
                <w:kern w:val="0"/>
                <w:sz w:val="28"/>
                <w:szCs w:val="28"/>
                <w:lang w:bidi="ar"/>
              </w:rPr>
              <w:t>一般公共预算财政拨款基本支出决算表</w:t>
            </w:r>
          </w:p>
        </w:tc>
      </w:tr>
      <w:tr>
        <w:tblPrEx>
          <w:tblCellMar>
            <w:top w:w="0" w:type="dxa"/>
            <w:left w:w="0" w:type="dxa"/>
            <w:bottom w:w="0" w:type="dxa"/>
            <w:right w:w="0" w:type="dxa"/>
          </w:tblCellMar>
        </w:tblPrEx>
        <w:trPr>
          <w:trHeight w:val="66" w:hRule="atLeast"/>
          <w:jc w:val="center"/>
        </w:trPr>
        <w:tc>
          <w:tcPr>
            <w:tcW w:w="1251"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247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131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810"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2350"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1182"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718"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3971" w:type="dxa"/>
            <w:gridSpan w:val="2"/>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公开06表</w:t>
            </w:r>
          </w:p>
        </w:tc>
      </w:tr>
      <w:tr>
        <w:tblPrEx>
          <w:tblCellMar>
            <w:top w:w="0" w:type="dxa"/>
            <w:left w:w="0" w:type="dxa"/>
            <w:bottom w:w="0" w:type="dxa"/>
            <w:right w:w="0" w:type="dxa"/>
          </w:tblCellMar>
        </w:tblPrEx>
        <w:trPr>
          <w:trHeight w:val="61" w:hRule="atLeast"/>
          <w:jc w:val="center"/>
        </w:trPr>
        <w:tc>
          <w:tcPr>
            <w:tcW w:w="5045" w:type="dxa"/>
            <w:gridSpan w:val="3"/>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r>
              <w:rPr>
                <w:rFonts w:hint="eastAsia" w:ascii="宋体" w:hAnsi="宋体" w:eastAsia="宋体" w:cs="宋体"/>
                <w:color w:val="000000"/>
                <w:kern w:val="0"/>
                <w:sz w:val="16"/>
                <w:szCs w:val="16"/>
                <w:lang w:bidi="ar"/>
              </w:rPr>
              <w:t>部门：</w:t>
            </w:r>
            <w:r>
              <w:rPr>
                <w:rFonts w:hint="eastAsia" w:ascii="宋体" w:hAnsi="宋体" w:eastAsia="宋体" w:cs="宋体"/>
                <w:color w:val="000000"/>
                <w:kern w:val="0"/>
                <w:sz w:val="18"/>
                <w:szCs w:val="18"/>
                <w:lang w:eastAsia="zh-CN" w:bidi="ar"/>
              </w:rPr>
              <w:t>中国共产党石家庄市鹿泉区纪律检查委员会</w:t>
            </w:r>
          </w:p>
        </w:tc>
        <w:tc>
          <w:tcPr>
            <w:tcW w:w="810"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2350"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1182"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718"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3971" w:type="dxa"/>
            <w:gridSpan w:val="2"/>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金额单位：万元</w:t>
            </w:r>
          </w:p>
        </w:tc>
      </w:tr>
      <w:tr>
        <w:tblPrEx>
          <w:tblCellMar>
            <w:top w:w="0" w:type="dxa"/>
            <w:left w:w="0" w:type="dxa"/>
            <w:bottom w:w="0" w:type="dxa"/>
            <w:right w:w="0" w:type="dxa"/>
          </w:tblCellMar>
        </w:tblPrEx>
        <w:trPr>
          <w:trHeight w:val="242" w:hRule="atLeast"/>
          <w:jc w:val="center"/>
        </w:trPr>
        <w:tc>
          <w:tcPr>
            <w:tcW w:w="50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人员经费</w:t>
            </w:r>
          </w:p>
        </w:tc>
        <w:tc>
          <w:tcPr>
            <w:tcW w:w="903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公用经费</w:t>
            </w:r>
          </w:p>
        </w:tc>
      </w:tr>
      <w:tr>
        <w:tblPrEx>
          <w:tblCellMar>
            <w:top w:w="0" w:type="dxa"/>
            <w:left w:w="0" w:type="dxa"/>
            <w:bottom w:w="0" w:type="dxa"/>
            <w:right w:w="0" w:type="dxa"/>
          </w:tblCellMar>
        </w:tblPrEx>
        <w:trPr>
          <w:trHeight w:val="240" w:hRule="atLeast"/>
          <w:jc w:val="center"/>
        </w:trPr>
        <w:tc>
          <w:tcPr>
            <w:tcW w:w="125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24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13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c>
          <w:tcPr>
            <w:tcW w:w="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23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11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c>
          <w:tcPr>
            <w:tcW w:w="7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2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10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r>
      <w:tr>
        <w:tblPrEx>
          <w:tblCellMar>
            <w:top w:w="0" w:type="dxa"/>
            <w:left w:w="0" w:type="dxa"/>
            <w:bottom w:w="0" w:type="dxa"/>
            <w:right w:w="0" w:type="dxa"/>
          </w:tblCellMar>
        </w:tblPrEx>
        <w:trPr>
          <w:trHeight w:val="312" w:hRule="atLeast"/>
          <w:jc w:val="center"/>
        </w:trPr>
        <w:tc>
          <w:tcPr>
            <w:tcW w:w="125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24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13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23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11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7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2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10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工资福利支出</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both"/>
              <w:rPr>
                <w:rFonts w:ascii="宋体" w:hAnsi="宋体" w:eastAsia="宋体" w:cs="宋体"/>
                <w:color w:val="000000"/>
                <w:sz w:val="16"/>
                <w:szCs w:val="16"/>
              </w:rPr>
            </w:pPr>
            <w:r>
              <w:rPr>
                <w:rFonts w:hint="eastAsia" w:ascii="宋体" w:hAnsi="宋体" w:eastAsia="宋体" w:cs="宋体"/>
                <w:color w:val="000000"/>
                <w:sz w:val="16"/>
                <w:szCs w:val="16"/>
              </w:rPr>
              <w:t>1298.7</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w:t>
            </w:r>
          </w:p>
        </w:tc>
        <w:tc>
          <w:tcPr>
            <w:tcW w:w="2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商品和服务支出</w:t>
            </w:r>
          </w:p>
        </w:tc>
        <w:tc>
          <w:tcPr>
            <w:tcW w:w="11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r>
              <w:rPr>
                <w:rFonts w:hint="eastAsia" w:ascii="宋体" w:hAnsi="宋体" w:eastAsia="宋体" w:cs="宋体"/>
                <w:color w:val="000000"/>
                <w:sz w:val="16"/>
                <w:szCs w:val="16"/>
              </w:rPr>
              <w:t>244.62</w:t>
            </w:r>
          </w:p>
        </w:tc>
        <w:tc>
          <w:tcPr>
            <w:tcW w:w="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w:t>
            </w:r>
          </w:p>
        </w:tc>
        <w:tc>
          <w:tcPr>
            <w:tcW w:w="2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债务利息及费用支出</w:t>
            </w:r>
          </w:p>
        </w:tc>
        <w:tc>
          <w:tcPr>
            <w:tcW w:w="1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lef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基本工资</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both"/>
              <w:rPr>
                <w:rFonts w:ascii="宋体" w:hAnsi="宋体" w:eastAsia="宋体" w:cs="宋体"/>
                <w:color w:val="000000"/>
                <w:sz w:val="16"/>
                <w:szCs w:val="16"/>
              </w:rPr>
            </w:pPr>
            <w:r>
              <w:rPr>
                <w:rFonts w:hint="eastAsia" w:ascii="宋体" w:hAnsi="宋体" w:eastAsia="宋体" w:cs="宋体"/>
                <w:color w:val="000000"/>
                <w:sz w:val="16"/>
                <w:szCs w:val="16"/>
              </w:rPr>
              <w:t>357.91</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30201</w:t>
            </w:r>
          </w:p>
        </w:tc>
        <w:tc>
          <w:tcPr>
            <w:tcW w:w="2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办公费</w:t>
            </w:r>
          </w:p>
        </w:tc>
        <w:tc>
          <w:tcPr>
            <w:tcW w:w="11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r>
              <w:rPr>
                <w:rFonts w:hint="eastAsia" w:ascii="宋体" w:hAnsi="宋体" w:eastAsia="宋体" w:cs="宋体"/>
                <w:color w:val="000000"/>
                <w:sz w:val="16"/>
                <w:szCs w:val="16"/>
              </w:rPr>
              <w:t>35</w:t>
            </w:r>
          </w:p>
        </w:tc>
        <w:tc>
          <w:tcPr>
            <w:tcW w:w="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30701</w:t>
            </w:r>
          </w:p>
        </w:tc>
        <w:tc>
          <w:tcPr>
            <w:tcW w:w="2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国内债务付息</w:t>
            </w:r>
          </w:p>
        </w:tc>
        <w:tc>
          <w:tcPr>
            <w:tcW w:w="1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lef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津贴补贴</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both"/>
              <w:rPr>
                <w:rFonts w:ascii="宋体" w:hAnsi="宋体" w:eastAsia="宋体" w:cs="宋体"/>
                <w:color w:val="000000"/>
                <w:sz w:val="16"/>
                <w:szCs w:val="16"/>
              </w:rPr>
            </w:pPr>
            <w:r>
              <w:rPr>
                <w:rFonts w:hint="eastAsia" w:ascii="宋体" w:hAnsi="宋体" w:eastAsia="宋体" w:cs="宋体"/>
                <w:color w:val="000000"/>
                <w:sz w:val="16"/>
                <w:szCs w:val="16"/>
              </w:rPr>
              <w:t>372.69</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30202</w:t>
            </w:r>
          </w:p>
        </w:tc>
        <w:tc>
          <w:tcPr>
            <w:tcW w:w="2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印刷费</w:t>
            </w:r>
          </w:p>
        </w:tc>
        <w:tc>
          <w:tcPr>
            <w:tcW w:w="11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r>
              <w:rPr>
                <w:rFonts w:hint="eastAsia" w:ascii="宋体" w:hAnsi="宋体" w:eastAsia="宋体" w:cs="宋体"/>
                <w:color w:val="000000"/>
                <w:sz w:val="16"/>
                <w:szCs w:val="16"/>
              </w:rPr>
              <w:t>3.83</w:t>
            </w:r>
          </w:p>
        </w:tc>
        <w:tc>
          <w:tcPr>
            <w:tcW w:w="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30702</w:t>
            </w:r>
          </w:p>
        </w:tc>
        <w:tc>
          <w:tcPr>
            <w:tcW w:w="2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国外债务付息</w:t>
            </w:r>
          </w:p>
        </w:tc>
        <w:tc>
          <w:tcPr>
            <w:tcW w:w="1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lef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奖金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both"/>
              <w:rPr>
                <w:rFonts w:ascii="宋体" w:hAnsi="宋体" w:eastAsia="宋体" w:cs="宋体"/>
                <w:color w:val="000000"/>
                <w:sz w:val="16"/>
                <w:szCs w:val="16"/>
              </w:rPr>
            </w:pPr>
            <w:r>
              <w:rPr>
                <w:rFonts w:hint="eastAsia" w:ascii="宋体" w:hAnsi="宋体" w:eastAsia="宋体" w:cs="宋体"/>
                <w:color w:val="000000"/>
                <w:sz w:val="16"/>
                <w:szCs w:val="16"/>
              </w:rPr>
              <w:t>287.78</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30203</w:t>
            </w:r>
          </w:p>
        </w:tc>
        <w:tc>
          <w:tcPr>
            <w:tcW w:w="2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咨询费</w:t>
            </w:r>
          </w:p>
        </w:tc>
        <w:tc>
          <w:tcPr>
            <w:tcW w:w="11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w:t>
            </w:r>
          </w:p>
        </w:tc>
        <w:tc>
          <w:tcPr>
            <w:tcW w:w="2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资本性支出</w:t>
            </w:r>
          </w:p>
        </w:tc>
        <w:tc>
          <w:tcPr>
            <w:tcW w:w="1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left"/>
              <w:rPr>
                <w:rFonts w:ascii="宋体" w:hAnsi="宋体" w:eastAsia="宋体" w:cs="宋体"/>
                <w:color w:val="000000"/>
                <w:sz w:val="16"/>
                <w:szCs w:val="16"/>
              </w:rPr>
            </w:pPr>
            <w:r>
              <w:rPr>
                <w:rFonts w:hint="eastAsia" w:ascii="宋体" w:hAnsi="宋体" w:eastAsia="宋体" w:cs="宋体"/>
                <w:color w:val="000000"/>
                <w:sz w:val="16"/>
                <w:szCs w:val="16"/>
              </w:rPr>
              <w:t>4.99</w:t>
            </w: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30106</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伙食补助费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both"/>
              <w:rPr>
                <w:rFonts w:ascii="宋体" w:hAnsi="宋体" w:eastAsia="宋体" w:cs="宋体"/>
                <w:color w:val="000000"/>
                <w:sz w:val="16"/>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30204</w:t>
            </w:r>
          </w:p>
        </w:tc>
        <w:tc>
          <w:tcPr>
            <w:tcW w:w="2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手续费</w:t>
            </w:r>
          </w:p>
        </w:tc>
        <w:tc>
          <w:tcPr>
            <w:tcW w:w="11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31001</w:t>
            </w:r>
          </w:p>
        </w:tc>
        <w:tc>
          <w:tcPr>
            <w:tcW w:w="2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房屋建筑物购建</w:t>
            </w:r>
          </w:p>
        </w:tc>
        <w:tc>
          <w:tcPr>
            <w:tcW w:w="1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lef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30107</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绩效工资</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both"/>
              <w:rPr>
                <w:rFonts w:ascii="宋体" w:hAnsi="宋体" w:eastAsia="宋体" w:cs="宋体"/>
                <w:color w:val="000000"/>
                <w:sz w:val="16"/>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30205</w:t>
            </w:r>
          </w:p>
        </w:tc>
        <w:tc>
          <w:tcPr>
            <w:tcW w:w="2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水费</w:t>
            </w:r>
          </w:p>
        </w:tc>
        <w:tc>
          <w:tcPr>
            <w:tcW w:w="11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31002</w:t>
            </w:r>
          </w:p>
        </w:tc>
        <w:tc>
          <w:tcPr>
            <w:tcW w:w="2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办公设备购置</w:t>
            </w:r>
          </w:p>
        </w:tc>
        <w:tc>
          <w:tcPr>
            <w:tcW w:w="1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left"/>
              <w:rPr>
                <w:rFonts w:ascii="宋体" w:hAnsi="宋体" w:eastAsia="宋体" w:cs="宋体"/>
                <w:color w:val="000000"/>
                <w:sz w:val="16"/>
                <w:szCs w:val="16"/>
              </w:rPr>
            </w:pPr>
            <w:r>
              <w:rPr>
                <w:rFonts w:hint="eastAsia" w:ascii="宋体" w:hAnsi="宋体" w:eastAsia="宋体" w:cs="宋体"/>
                <w:color w:val="000000"/>
                <w:sz w:val="16"/>
                <w:szCs w:val="16"/>
              </w:rPr>
              <w:t>4.99</w:t>
            </w: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30108</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机关事业单位基本养老保险缴费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both"/>
              <w:rPr>
                <w:rFonts w:ascii="宋体" w:hAnsi="宋体" w:eastAsia="宋体" w:cs="宋体"/>
                <w:color w:val="000000"/>
                <w:sz w:val="16"/>
                <w:szCs w:val="16"/>
              </w:rPr>
            </w:pPr>
            <w:r>
              <w:rPr>
                <w:rFonts w:hint="eastAsia" w:ascii="宋体" w:hAnsi="宋体" w:eastAsia="宋体" w:cs="宋体"/>
                <w:color w:val="000000"/>
                <w:sz w:val="16"/>
                <w:szCs w:val="16"/>
              </w:rPr>
              <w:t>990.75</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30206</w:t>
            </w:r>
          </w:p>
        </w:tc>
        <w:tc>
          <w:tcPr>
            <w:tcW w:w="2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电费</w:t>
            </w:r>
          </w:p>
        </w:tc>
        <w:tc>
          <w:tcPr>
            <w:tcW w:w="11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31003</w:t>
            </w:r>
          </w:p>
        </w:tc>
        <w:tc>
          <w:tcPr>
            <w:tcW w:w="2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专用设备购置</w:t>
            </w:r>
          </w:p>
        </w:tc>
        <w:tc>
          <w:tcPr>
            <w:tcW w:w="1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lef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职业年金缴费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both"/>
              <w:rPr>
                <w:rFonts w:ascii="宋体" w:hAnsi="宋体" w:eastAsia="宋体" w:cs="宋体"/>
                <w:color w:val="000000"/>
                <w:sz w:val="16"/>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30207</w:t>
            </w:r>
          </w:p>
        </w:tc>
        <w:tc>
          <w:tcPr>
            <w:tcW w:w="2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邮电费</w:t>
            </w:r>
          </w:p>
        </w:tc>
        <w:tc>
          <w:tcPr>
            <w:tcW w:w="11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r>
              <w:rPr>
                <w:rFonts w:hint="eastAsia" w:ascii="宋体" w:hAnsi="宋体" w:eastAsia="宋体" w:cs="宋体"/>
                <w:color w:val="000000"/>
                <w:sz w:val="16"/>
                <w:szCs w:val="16"/>
              </w:rPr>
              <w:t>51.27</w:t>
            </w:r>
          </w:p>
        </w:tc>
        <w:tc>
          <w:tcPr>
            <w:tcW w:w="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31005</w:t>
            </w:r>
          </w:p>
        </w:tc>
        <w:tc>
          <w:tcPr>
            <w:tcW w:w="2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基础设施建设</w:t>
            </w:r>
          </w:p>
        </w:tc>
        <w:tc>
          <w:tcPr>
            <w:tcW w:w="1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lef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30110</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职工基本医疗保险缴费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both"/>
              <w:rPr>
                <w:rFonts w:ascii="宋体" w:hAnsi="宋体" w:eastAsia="宋体" w:cs="宋体"/>
                <w:color w:val="000000"/>
                <w:sz w:val="16"/>
                <w:szCs w:val="16"/>
              </w:rPr>
            </w:pPr>
            <w:r>
              <w:rPr>
                <w:rFonts w:hint="eastAsia" w:ascii="宋体" w:hAnsi="宋体" w:eastAsia="宋体" w:cs="宋体"/>
                <w:color w:val="000000"/>
                <w:sz w:val="16"/>
                <w:szCs w:val="16"/>
              </w:rPr>
              <w:t>81.24</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30208</w:t>
            </w:r>
          </w:p>
        </w:tc>
        <w:tc>
          <w:tcPr>
            <w:tcW w:w="2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取暖费</w:t>
            </w:r>
          </w:p>
        </w:tc>
        <w:tc>
          <w:tcPr>
            <w:tcW w:w="11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31006</w:t>
            </w:r>
          </w:p>
        </w:tc>
        <w:tc>
          <w:tcPr>
            <w:tcW w:w="2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大型修缮</w:t>
            </w:r>
          </w:p>
        </w:tc>
        <w:tc>
          <w:tcPr>
            <w:tcW w:w="1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lef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公务员医疗补助缴费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both"/>
              <w:rPr>
                <w:rFonts w:ascii="宋体" w:hAnsi="宋体" w:eastAsia="宋体" w:cs="宋体"/>
                <w:color w:val="000000"/>
                <w:sz w:val="16"/>
                <w:szCs w:val="16"/>
              </w:rPr>
            </w:pPr>
            <w:r>
              <w:rPr>
                <w:rFonts w:hint="eastAsia" w:ascii="宋体" w:hAnsi="宋体" w:eastAsia="宋体" w:cs="宋体"/>
                <w:color w:val="000000"/>
                <w:sz w:val="16"/>
                <w:szCs w:val="16"/>
              </w:rPr>
              <w:t>3.49</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30209</w:t>
            </w:r>
          </w:p>
        </w:tc>
        <w:tc>
          <w:tcPr>
            <w:tcW w:w="2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物业管理费</w:t>
            </w:r>
          </w:p>
        </w:tc>
        <w:tc>
          <w:tcPr>
            <w:tcW w:w="11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31007</w:t>
            </w:r>
          </w:p>
        </w:tc>
        <w:tc>
          <w:tcPr>
            <w:tcW w:w="2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信息网络及软件购置更新</w:t>
            </w:r>
          </w:p>
        </w:tc>
        <w:tc>
          <w:tcPr>
            <w:tcW w:w="1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lef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其他社会保障缴费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both"/>
              <w:rPr>
                <w:rFonts w:ascii="宋体" w:hAnsi="宋体" w:eastAsia="宋体" w:cs="宋体"/>
                <w:color w:val="000000"/>
                <w:sz w:val="16"/>
                <w:szCs w:val="16"/>
              </w:rPr>
            </w:pPr>
            <w:r>
              <w:rPr>
                <w:rFonts w:hint="eastAsia" w:ascii="宋体" w:hAnsi="宋体" w:eastAsia="宋体" w:cs="宋体"/>
                <w:color w:val="000000"/>
                <w:sz w:val="16"/>
                <w:szCs w:val="16"/>
              </w:rPr>
              <w:t>3.02</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30211</w:t>
            </w:r>
          </w:p>
        </w:tc>
        <w:tc>
          <w:tcPr>
            <w:tcW w:w="2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差旅费</w:t>
            </w:r>
          </w:p>
        </w:tc>
        <w:tc>
          <w:tcPr>
            <w:tcW w:w="11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r>
              <w:rPr>
                <w:rFonts w:hint="eastAsia" w:ascii="宋体" w:hAnsi="宋体" w:eastAsia="宋体" w:cs="宋体"/>
                <w:color w:val="000000"/>
                <w:sz w:val="16"/>
                <w:szCs w:val="16"/>
              </w:rPr>
              <w:t>3.44</w:t>
            </w:r>
          </w:p>
        </w:tc>
        <w:tc>
          <w:tcPr>
            <w:tcW w:w="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31008</w:t>
            </w:r>
          </w:p>
        </w:tc>
        <w:tc>
          <w:tcPr>
            <w:tcW w:w="2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物资储备</w:t>
            </w:r>
          </w:p>
        </w:tc>
        <w:tc>
          <w:tcPr>
            <w:tcW w:w="1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lef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住房公积金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both"/>
              <w:rPr>
                <w:rFonts w:ascii="宋体" w:hAnsi="宋体" w:eastAsia="宋体" w:cs="宋体"/>
                <w:color w:val="000000"/>
                <w:sz w:val="16"/>
                <w:szCs w:val="16"/>
              </w:rPr>
            </w:pPr>
            <w:r>
              <w:rPr>
                <w:rFonts w:hint="eastAsia" w:ascii="宋体" w:hAnsi="宋体" w:eastAsia="宋体" w:cs="宋体"/>
                <w:color w:val="000000"/>
                <w:sz w:val="16"/>
                <w:szCs w:val="16"/>
              </w:rPr>
              <w:t>101.8</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30212</w:t>
            </w:r>
          </w:p>
        </w:tc>
        <w:tc>
          <w:tcPr>
            <w:tcW w:w="2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因公出国（境）费用</w:t>
            </w:r>
          </w:p>
        </w:tc>
        <w:tc>
          <w:tcPr>
            <w:tcW w:w="11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31009</w:t>
            </w:r>
          </w:p>
        </w:tc>
        <w:tc>
          <w:tcPr>
            <w:tcW w:w="2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土地补偿</w:t>
            </w:r>
          </w:p>
        </w:tc>
        <w:tc>
          <w:tcPr>
            <w:tcW w:w="1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lef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30114</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医疗费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both"/>
              <w:rPr>
                <w:rFonts w:ascii="宋体" w:hAnsi="宋体" w:eastAsia="宋体" w:cs="宋体"/>
                <w:color w:val="000000"/>
                <w:sz w:val="16"/>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30213</w:t>
            </w:r>
          </w:p>
        </w:tc>
        <w:tc>
          <w:tcPr>
            <w:tcW w:w="2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维修（护）费</w:t>
            </w:r>
          </w:p>
        </w:tc>
        <w:tc>
          <w:tcPr>
            <w:tcW w:w="11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r>
              <w:rPr>
                <w:rFonts w:hint="eastAsia" w:ascii="宋体" w:hAnsi="宋体" w:eastAsia="宋体" w:cs="宋体"/>
                <w:color w:val="000000"/>
                <w:sz w:val="16"/>
                <w:szCs w:val="16"/>
              </w:rPr>
              <w:t>0.07</w:t>
            </w:r>
          </w:p>
        </w:tc>
        <w:tc>
          <w:tcPr>
            <w:tcW w:w="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31010</w:t>
            </w:r>
          </w:p>
        </w:tc>
        <w:tc>
          <w:tcPr>
            <w:tcW w:w="2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安置补助</w:t>
            </w:r>
          </w:p>
        </w:tc>
        <w:tc>
          <w:tcPr>
            <w:tcW w:w="1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lef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30199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其他工资福利支出</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both"/>
              <w:rPr>
                <w:rFonts w:ascii="宋体" w:hAnsi="宋体" w:eastAsia="宋体" w:cs="宋体"/>
                <w:color w:val="000000"/>
                <w:sz w:val="16"/>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30214</w:t>
            </w:r>
          </w:p>
        </w:tc>
        <w:tc>
          <w:tcPr>
            <w:tcW w:w="2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租赁费</w:t>
            </w:r>
          </w:p>
        </w:tc>
        <w:tc>
          <w:tcPr>
            <w:tcW w:w="11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31011</w:t>
            </w:r>
          </w:p>
        </w:tc>
        <w:tc>
          <w:tcPr>
            <w:tcW w:w="2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地上附着物和青苗补偿</w:t>
            </w:r>
          </w:p>
        </w:tc>
        <w:tc>
          <w:tcPr>
            <w:tcW w:w="1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lef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对个人和家庭的补助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both"/>
              <w:rPr>
                <w:rFonts w:ascii="宋体" w:hAnsi="宋体" w:eastAsia="宋体" w:cs="宋体"/>
                <w:color w:val="000000"/>
                <w:sz w:val="16"/>
                <w:szCs w:val="16"/>
              </w:rPr>
            </w:pPr>
            <w:r>
              <w:rPr>
                <w:rFonts w:hint="eastAsia" w:ascii="宋体" w:hAnsi="宋体" w:eastAsia="宋体" w:cs="宋体"/>
                <w:color w:val="000000"/>
                <w:sz w:val="16"/>
                <w:szCs w:val="16"/>
              </w:rPr>
              <w:t>16.76</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30215</w:t>
            </w:r>
          </w:p>
        </w:tc>
        <w:tc>
          <w:tcPr>
            <w:tcW w:w="2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会议费</w:t>
            </w:r>
          </w:p>
        </w:tc>
        <w:tc>
          <w:tcPr>
            <w:tcW w:w="11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31012</w:t>
            </w:r>
          </w:p>
        </w:tc>
        <w:tc>
          <w:tcPr>
            <w:tcW w:w="2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拆迁补偿</w:t>
            </w:r>
          </w:p>
        </w:tc>
        <w:tc>
          <w:tcPr>
            <w:tcW w:w="1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lef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离休费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both"/>
              <w:rPr>
                <w:rFonts w:ascii="宋体" w:hAnsi="宋体" w:eastAsia="宋体" w:cs="宋体"/>
                <w:color w:val="000000"/>
                <w:sz w:val="16"/>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30216</w:t>
            </w:r>
          </w:p>
        </w:tc>
        <w:tc>
          <w:tcPr>
            <w:tcW w:w="2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培训费</w:t>
            </w:r>
          </w:p>
        </w:tc>
        <w:tc>
          <w:tcPr>
            <w:tcW w:w="11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31013</w:t>
            </w:r>
          </w:p>
        </w:tc>
        <w:tc>
          <w:tcPr>
            <w:tcW w:w="2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公务用车购置</w:t>
            </w:r>
          </w:p>
        </w:tc>
        <w:tc>
          <w:tcPr>
            <w:tcW w:w="1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lef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退休费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both"/>
              <w:rPr>
                <w:rFonts w:ascii="宋体" w:hAnsi="宋体" w:eastAsia="宋体" w:cs="宋体"/>
                <w:color w:val="000000"/>
                <w:sz w:val="16"/>
                <w:szCs w:val="16"/>
              </w:rPr>
            </w:pPr>
            <w:r>
              <w:rPr>
                <w:rFonts w:hint="eastAsia" w:ascii="宋体" w:hAnsi="宋体" w:eastAsia="宋体" w:cs="宋体"/>
                <w:color w:val="000000"/>
                <w:sz w:val="16"/>
                <w:szCs w:val="16"/>
              </w:rPr>
              <w:t>15.41</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r>
              <w:rPr>
                <w:rFonts w:hint="eastAsia" w:ascii="宋体" w:hAnsi="宋体" w:eastAsia="宋体" w:cs="宋体"/>
                <w:color w:val="000000"/>
                <w:sz w:val="16"/>
                <w:szCs w:val="16"/>
              </w:rPr>
              <w:t>30217</w:t>
            </w:r>
          </w:p>
        </w:tc>
        <w:tc>
          <w:tcPr>
            <w:tcW w:w="2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公务接待费</w:t>
            </w:r>
          </w:p>
        </w:tc>
        <w:tc>
          <w:tcPr>
            <w:tcW w:w="11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r>
              <w:rPr>
                <w:rFonts w:hint="eastAsia" w:ascii="宋体" w:hAnsi="宋体" w:eastAsia="宋体" w:cs="宋体"/>
                <w:color w:val="000000"/>
                <w:sz w:val="16"/>
                <w:szCs w:val="16"/>
              </w:rPr>
              <w:t>1.91</w:t>
            </w:r>
          </w:p>
        </w:tc>
        <w:tc>
          <w:tcPr>
            <w:tcW w:w="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31019</w:t>
            </w:r>
          </w:p>
        </w:tc>
        <w:tc>
          <w:tcPr>
            <w:tcW w:w="2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其他交通工具购置</w:t>
            </w:r>
          </w:p>
        </w:tc>
        <w:tc>
          <w:tcPr>
            <w:tcW w:w="1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lef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退职（役）费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both"/>
              <w:rPr>
                <w:rFonts w:ascii="宋体" w:hAnsi="宋体" w:eastAsia="宋体" w:cs="宋体"/>
                <w:color w:val="000000"/>
                <w:sz w:val="16"/>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30218</w:t>
            </w:r>
          </w:p>
        </w:tc>
        <w:tc>
          <w:tcPr>
            <w:tcW w:w="2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专用材料费</w:t>
            </w:r>
          </w:p>
        </w:tc>
        <w:tc>
          <w:tcPr>
            <w:tcW w:w="11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31021</w:t>
            </w:r>
          </w:p>
        </w:tc>
        <w:tc>
          <w:tcPr>
            <w:tcW w:w="2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文物和陈列品购置</w:t>
            </w:r>
          </w:p>
        </w:tc>
        <w:tc>
          <w:tcPr>
            <w:tcW w:w="1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lef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30304</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抚恤金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both"/>
              <w:rPr>
                <w:rFonts w:ascii="宋体" w:hAnsi="宋体" w:eastAsia="宋体" w:cs="宋体"/>
                <w:color w:val="000000"/>
                <w:sz w:val="16"/>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30224</w:t>
            </w:r>
          </w:p>
        </w:tc>
        <w:tc>
          <w:tcPr>
            <w:tcW w:w="2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被装购置费</w:t>
            </w:r>
          </w:p>
        </w:tc>
        <w:tc>
          <w:tcPr>
            <w:tcW w:w="11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31022</w:t>
            </w:r>
          </w:p>
        </w:tc>
        <w:tc>
          <w:tcPr>
            <w:tcW w:w="2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无形资产购置</w:t>
            </w:r>
          </w:p>
        </w:tc>
        <w:tc>
          <w:tcPr>
            <w:tcW w:w="1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lef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30305</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生活补助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both"/>
              <w:rPr>
                <w:rFonts w:ascii="宋体" w:hAnsi="宋体" w:eastAsia="宋体" w:cs="宋体"/>
                <w:color w:val="000000"/>
                <w:sz w:val="16"/>
                <w:szCs w:val="16"/>
              </w:rPr>
            </w:pPr>
            <w:r>
              <w:rPr>
                <w:rFonts w:hint="eastAsia" w:ascii="宋体" w:hAnsi="宋体" w:eastAsia="宋体" w:cs="宋体"/>
                <w:color w:val="000000"/>
                <w:sz w:val="16"/>
                <w:szCs w:val="16"/>
              </w:rPr>
              <w:t>1.35</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30225</w:t>
            </w:r>
          </w:p>
        </w:tc>
        <w:tc>
          <w:tcPr>
            <w:tcW w:w="2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专用燃料费</w:t>
            </w:r>
          </w:p>
        </w:tc>
        <w:tc>
          <w:tcPr>
            <w:tcW w:w="11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31099</w:t>
            </w:r>
          </w:p>
        </w:tc>
        <w:tc>
          <w:tcPr>
            <w:tcW w:w="2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其他资本性支出</w:t>
            </w:r>
          </w:p>
        </w:tc>
        <w:tc>
          <w:tcPr>
            <w:tcW w:w="1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lef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30306</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救济费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both"/>
              <w:rPr>
                <w:rFonts w:ascii="宋体" w:hAnsi="宋体" w:eastAsia="宋体" w:cs="宋体"/>
                <w:color w:val="000000"/>
                <w:sz w:val="16"/>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30226</w:t>
            </w:r>
          </w:p>
        </w:tc>
        <w:tc>
          <w:tcPr>
            <w:tcW w:w="2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劳务费</w:t>
            </w:r>
          </w:p>
        </w:tc>
        <w:tc>
          <w:tcPr>
            <w:tcW w:w="11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r>
              <w:rPr>
                <w:rFonts w:hint="eastAsia" w:ascii="宋体" w:hAnsi="宋体" w:eastAsia="宋体" w:cs="宋体"/>
                <w:color w:val="000000"/>
                <w:sz w:val="16"/>
                <w:szCs w:val="16"/>
              </w:rPr>
              <w:t>3.88</w:t>
            </w:r>
          </w:p>
        </w:tc>
        <w:tc>
          <w:tcPr>
            <w:tcW w:w="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w:t>
            </w:r>
          </w:p>
        </w:tc>
        <w:tc>
          <w:tcPr>
            <w:tcW w:w="2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其他支出</w:t>
            </w:r>
          </w:p>
        </w:tc>
        <w:tc>
          <w:tcPr>
            <w:tcW w:w="1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lef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30307</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医疗费补助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both"/>
              <w:rPr>
                <w:rFonts w:ascii="宋体" w:hAnsi="宋体" w:eastAsia="宋体" w:cs="宋体"/>
                <w:color w:val="000000"/>
                <w:sz w:val="16"/>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30227</w:t>
            </w:r>
          </w:p>
        </w:tc>
        <w:tc>
          <w:tcPr>
            <w:tcW w:w="2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委托业务费</w:t>
            </w:r>
          </w:p>
        </w:tc>
        <w:tc>
          <w:tcPr>
            <w:tcW w:w="11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r>
              <w:rPr>
                <w:rFonts w:hint="eastAsia" w:ascii="宋体" w:hAnsi="宋体" w:eastAsia="宋体" w:cs="宋体"/>
                <w:color w:val="000000"/>
                <w:sz w:val="16"/>
                <w:szCs w:val="16"/>
              </w:rPr>
              <w:t>54.6</w:t>
            </w:r>
          </w:p>
        </w:tc>
        <w:tc>
          <w:tcPr>
            <w:tcW w:w="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39906</w:t>
            </w:r>
          </w:p>
        </w:tc>
        <w:tc>
          <w:tcPr>
            <w:tcW w:w="2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赠与</w:t>
            </w:r>
          </w:p>
        </w:tc>
        <w:tc>
          <w:tcPr>
            <w:tcW w:w="1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lef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30308</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助学金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both"/>
              <w:rPr>
                <w:rFonts w:ascii="宋体" w:hAnsi="宋体" w:eastAsia="宋体" w:cs="宋体"/>
                <w:color w:val="000000"/>
                <w:sz w:val="16"/>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30228</w:t>
            </w:r>
          </w:p>
        </w:tc>
        <w:tc>
          <w:tcPr>
            <w:tcW w:w="2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工会经费</w:t>
            </w:r>
          </w:p>
        </w:tc>
        <w:tc>
          <w:tcPr>
            <w:tcW w:w="11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r>
              <w:rPr>
                <w:rFonts w:hint="eastAsia" w:ascii="宋体" w:hAnsi="宋体" w:eastAsia="宋体" w:cs="宋体"/>
                <w:color w:val="000000"/>
                <w:sz w:val="16"/>
                <w:szCs w:val="16"/>
              </w:rPr>
              <w:t>10.5</w:t>
            </w:r>
          </w:p>
        </w:tc>
        <w:tc>
          <w:tcPr>
            <w:tcW w:w="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39907</w:t>
            </w:r>
          </w:p>
        </w:tc>
        <w:tc>
          <w:tcPr>
            <w:tcW w:w="2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国家赔偿费用支出</w:t>
            </w:r>
          </w:p>
        </w:tc>
        <w:tc>
          <w:tcPr>
            <w:tcW w:w="1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lef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奖励金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both"/>
              <w:rPr>
                <w:rFonts w:ascii="宋体" w:hAnsi="宋体" w:eastAsia="宋体" w:cs="宋体"/>
                <w:color w:val="000000"/>
                <w:sz w:val="16"/>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30229</w:t>
            </w:r>
          </w:p>
        </w:tc>
        <w:tc>
          <w:tcPr>
            <w:tcW w:w="2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福利费</w:t>
            </w:r>
          </w:p>
        </w:tc>
        <w:tc>
          <w:tcPr>
            <w:tcW w:w="11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r>
              <w:rPr>
                <w:rFonts w:hint="eastAsia" w:ascii="宋体" w:hAnsi="宋体" w:eastAsia="宋体" w:cs="宋体"/>
                <w:color w:val="000000"/>
                <w:sz w:val="16"/>
                <w:szCs w:val="16"/>
              </w:rPr>
              <w:t>10.78</w:t>
            </w:r>
          </w:p>
        </w:tc>
        <w:tc>
          <w:tcPr>
            <w:tcW w:w="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39908</w:t>
            </w:r>
          </w:p>
        </w:tc>
        <w:tc>
          <w:tcPr>
            <w:tcW w:w="2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5"/>
                <w:szCs w:val="15"/>
                <w:lang w:bidi="ar"/>
              </w:rPr>
              <w:t>对民间非营利组织和群众性自治组织补贴</w:t>
            </w:r>
          </w:p>
        </w:tc>
        <w:tc>
          <w:tcPr>
            <w:tcW w:w="1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lef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30310</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个人农业生产补贴</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both"/>
              <w:rPr>
                <w:rFonts w:ascii="宋体" w:hAnsi="宋体" w:eastAsia="宋体" w:cs="宋体"/>
                <w:color w:val="000000"/>
                <w:sz w:val="16"/>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30231</w:t>
            </w:r>
          </w:p>
        </w:tc>
        <w:tc>
          <w:tcPr>
            <w:tcW w:w="2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公务用车运行维护费</w:t>
            </w:r>
          </w:p>
        </w:tc>
        <w:tc>
          <w:tcPr>
            <w:tcW w:w="11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r>
              <w:rPr>
                <w:rFonts w:hint="eastAsia" w:ascii="宋体" w:hAnsi="宋体" w:eastAsia="宋体" w:cs="宋体"/>
                <w:color w:val="000000"/>
                <w:sz w:val="16"/>
                <w:szCs w:val="16"/>
              </w:rPr>
              <w:t>12.91</w:t>
            </w:r>
          </w:p>
        </w:tc>
        <w:tc>
          <w:tcPr>
            <w:tcW w:w="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39999</w:t>
            </w:r>
          </w:p>
        </w:tc>
        <w:tc>
          <w:tcPr>
            <w:tcW w:w="2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其他支出</w:t>
            </w:r>
          </w:p>
        </w:tc>
        <w:tc>
          <w:tcPr>
            <w:tcW w:w="1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lef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30311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代缴社会保险费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both"/>
              <w:rPr>
                <w:rFonts w:ascii="宋体" w:hAnsi="宋体" w:eastAsia="宋体" w:cs="宋体"/>
                <w:color w:val="000000"/>
                <w:sz w:val="16"/>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30239</w:t>
            </w:r>
          </w:p>
        </w:tc>
        <w:tc>
          <w:tcPr>
            <w:tcW w:w="2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其他交通费用</w:t>
            </w:r>
          </w:p>
        </w:tc>
        <w:tc>
          <w:tcPr>
            <w:tcW w:w="11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r>
              <w:rPr>
                <w:rFonts w:hint="eastAsia" w:ascii="宋体" w:hAnsi="宋体" w:eastAsia="宋体" w:cs="宋体"/>
                <w:color w:val="000000"/>
                <w:sz w:val="16"/>
                <w:szCs w:val="16"/>
              </w:rPr>
              <w:t>54.87</w:t>
            </w:r>
          </w:p>
        </w:tc>
        <w:tc>
          <w:tcPr>
            <w:tcW w:w="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2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1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lef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30399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其他对个人和家庭的补助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both"/>
              <w:rPr>
                <w:rFonts w:ascii="宋体" w:hAnsi="宋体" w:eastAsia="宋体" w:cs="宋体"/>
                <w:color w:val="000000"/>
                <w:sz w:val="16"/>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30240</w:t>
            </w:r>
          </w:p>
        </w:tc>
        <w:tc>
          <w:tcPr>
            <w:tcW w:w="2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税金及附加费用</w:t>
            </w:r>
          </w:p>
        </w:tc>
        <w:tc>
          <w:tcPr>
            <w:tcW w:w="11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2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1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lef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both"/>
              <w:rPr>
                <w:rFonts w:ascii="宋体" w:hAnsi="宋体" w:eastAsia="宋体" w:cs="宋体"/>
                <w:color w:val="000000"/>
                <w:sz w:val="16"/>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30299</w:t>
            </w:r>
          </w:p>
        </w:tc>
        <w:tc>
          <w:tcPr>
            <w:tcW w:w="2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其他商品和服务支出</w:t>
            </w:r>
          </w:p>
        </w:tc>
        <w:tc>
          <w:tcPr>
            <w:tcW w:w="11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r>
              <w:rPr>
                <w:rFonts w:hint="eastAsia" w:ascii="宋体" w:hAnsi="宋体" w:eastAsia="宋体" w:cs="宋体"/>
                <w:color w:val="000000"/>
                <w:sz w:val="16"/>
                <w:szCs w:val="16"/>
              </w:rPr>
              <w:t>1.56</w:t>
            </w:r>
          </w:p>
        </w:tc>
        <w:tc>
          <w:tcPr>
            <w:tcW w:w="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2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1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lef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372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人员经费合计</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both"/>
              <w:rPr>
                <w:rFonts w:ascii="宋体" w:hAnsi="宋体" w:eastAsia="宋体" w:cs="宋体"/>
                <w:color w:val="000000"/>
                <w:sz w:val="16"/>
                <w:szCs w:val="16"/>
              </w:rPr>
            </w:pPr>
            <w:r>
              <w:rPr>
                <w:rFonts w:hint="eastAsia" w:ascii="宋体" w:hAnsi="宋体" w:eastAsia="宋体" w:cs="宋体"/>
                <w:color w:val="000000"/>
                <w:sz w:val="16"/>
                <w:szCs w:val="16"/>
              </w:rPr>
              <w:t>1315.46</w:t>
            </w:r>
          </w:p>
        </w:tc>
        <w:tc>
          <w:tcPr>
            <w:tcW w:w="7976"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公用经费合计</w:t>
            </w:r>
          </w:p>
        </w:tc>
        <w:tc>
          <w:tcPr>
            <w:tcW w:w="1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left"/>
              <w:rPr>
                <w:rFonts w:ascii="宋体" w:hAnsi="宋体" w:eastAsia="宋体" w:cs="宋体"/>
                <w:color w:val="000000"/>
                <w:sz w:val="16"/>
                <w:szCs w:val="16"/>
              </w:rPr>
            </w:pPr>
            <w:r>
              <w:rPr>
                <w:rFonts w:hint="eastAsia" w:ascii="宋体" w:hAnsi="宋体" w:eastAsia="宋体" w:cs="宋体"/>
                <w:color w:val="000000"/>
                <w:sz w:val="16"/>
                <w:szCs w:val="16"/>
              </w:rPr>
              <w:t>249.61</w:t>
            </w:r>
          </w:p>
        </w:tc>
      </w:tr>
    </w:tbl>
    <w:p>
      <w:pPr>
        <w:rPr>
          <w:lang w:val="en-US" w:eastAsia="zh-CN"/>
        </w:rPr>
        <w:sectPr>
          <w:pgSz w:w="16838" w:h="11906" w:orient="landscape"/>
          <w:pgMar w:top="1531" w:right="2098" w:bottom="1531" w:left="1984" w:header="851" w:footer="992" w:gutter="0"/>
          <w:pgBorders>
            <w:top w:val="none" w:sz="0" w:space="0"/>
            <w:left w:val="none" w:sz="0" w:space="0"/>
            <w:bottom w:val="none" w:sz="0" w:space="0"/>
            <w:right w:val="none" w:sz="0" w:space="0"/>
          </w:pgBorders>
          <w:pgNumType w:fmt="decimal"/>
          <w:cols w:space="0" w:num="1"/>
          <w:titlePg/>
          <w:docGrid w:type="lines" w:linePitch="312" w:charSpace="0"/>
        </w:sectPr>
      </w:pPr>
    </w:p>
    <w:tbl>
      <w:tblPr>
        <w:tblStyle w:val="5"/>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sz w:val="28"/>
                <w:szCs w:val="28"/>
              </w:rPr>
              <w:br w:type="page"/>
            </w:r>
            <w:r>
              <w:rPr>
                <w:rFonts w:hint="eastAsia" w:ascii="黑体" w:hAnsi="宋体" w:eastAsia="黑体" w:cs="黑体"/>
                <w:color w:val="000000"/>
                <w:kern w:val="0"/>
                <w:sz w:val="28"/>
                <w:szCs w:val="28"/>
                <w:lang w:bidi="ar"/>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686"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公开07表</w:t>
            </w:r>
          </w:p>
        </w:tc>
      </w:tr>
      <w:tr>
        <w:tblPrEx>
          <w:tblCellMar>
            <w:top w:w="0" w:type="dxa"/>
            <w:left w:w="0" w:type="dxa"/>
            <w:bottom w:w="0" w:type="dxa"/>
            <w:right w:w="0" w:type="dxa"/>
          </w:tblCellMar>
        </w:tblPrEx>
        <w:trPr>
          <w:trHeight w:val="360" w:hRule="atLeast"/>
          <w:jc w:val="center"/>
        </w:trPr>
        <w:tc>
          <w:tcPr>
            <w:tcW w:w="4518" w:type="dxa"/>
            <w:gridSpan w:val="3"/>
            <w:tcBorders>
              <w:top w:val="nil"/>
              <w:left w:val="nil"/>
              <w:bottom w:val="nil"/>
              <w:right w:val="nil"/>
            </w:tcBorders>
            <w:shd w:val="clear" w:color="auto" w:fill="auto"/>
            <w:tcMar>
              <w:top w:w="15" w:type="dxa"/>
              <w:left w:w="15" w:type="dxa"/>
              <w:right w:w="15" w:type="dxa"/>
            </w:tcMar>
            <w:vAlign w:val="bottom"/>
          </w:tcPr>
          <w:p>
            <w:pPr>
              <w:spacing w:line="240" w:lineRule="exact"/>
              <w:rPr>
                <w:rFonts w:hint="eastAsia" w:ascii="Arial" w:hAnsi="Arial" w:eastAsia="宋体" w:cs="Arial"/>
                <w:color w:val="000000"/>
                <w:sz w:val="18"/>
                <w:szCs w:val="18"/>
                <w:lang w:val="en-US" w:eastAsia="zh-CN"/>
              </w:rPr>
            </w:pPr>
            <w:r>
              <w:rPr>
                <w:rFonts w:hint="eastAsia" w:ascii="宋体" w:hAnsi="宋体" w:eastAsia="宋体" w:cs="宋体"/>
                <w:color w:val="000000"/>
                <w:kern w:val="0"/>
                <w:sz w:val="18"/>
                <w:szCs w:val="18"/>
                <w:lang w:bidi="ar"/>
              </w:rPr>
              <w:t>部门：</w:t>
            </w:r>
            <w:r>
              <w:rPr>
                <w:rFonts w:hint="eastAsia" w:ascii="宋体" w:hAnsi="宋体" w:eastAsia="宋体" w:cs="宋体"/>
                <w:color w:val="000000"/>
                <w:kern w:val="0"/>
                <w:sz w:val="18"/>
                <w:szCs w:val="18"/>
                <w:lang w:eastAsia="zh-CN" w:bidi="ar"/>
              </w:rPr>
              <w:t>中国共产党石家庄市鹿泉区纪律检查委员会</w:t>
            </w:r>
          </w:p>
        </w:tc>
        <w:tc>
          <w:tcPr>
            <w:tcW w:w="1565"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 w:val="20"/>
                <w:szCs w:val="21"/>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Cs w:val="22"/>
                <w:lang w:val="en-US" w:eastAsia="zh-CN"/>
              </w:rPr>
            </w:pPr>
            <w:r>
              <w:rPr>
                <w:rFonts w:hint="eastAsia" w:ascii="宋体" w:hAnsi="宋体" w:eastAsia="宋体" w:cs="宋体"/>
                <w:color w:val="000000"/>
                <w:szCs w:val="22"/>
                <w:lang w:val="en-US" w:eastAsia="zh-CN"/>
              </w:rPr>
              <w:t>22.9</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Cs w:val="22"/>
                <w:lang w:val="en-US" w:eastAsia="zh-CN"/>
              </w:rPr>
            </w:pPr>
            <w:r>
              <w:rPr>
                <w:rFonts w:hint="eastAsia" w:ascii="宋体" w:hAnsi="宋体" w:eastAsia="宋体" w:cs="宋体"/>
                <w:color w:val="000000"/>
                <w:szCs w:val="22"/>
                <w:lang w:val="en-US" w:eastAsia="zh-CN"/>
              </w:rPr>
              <w:t>22.9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firstLine="630" w:firstLineChars="300"/>
              <w:jc w:val="both"/>
              <w:rPr>
                <w:rFonts w:hint="default" w:ascii="宋体" w:hAnsi="宋体" w:eastAsia="宋体" w:cs="宋体"/>
                <w:color w:val="000000"/>
                <w:szCs w:val="22"/>
                <w:lang w:val="en-US" w:eastAsia="zh-CN"/>
              </w:rPr>
            </w:pPr>
            <w:r>
              <w:rPr>
                <w:rFonts w:hint="eastAsia" w:ascii="宋体" w:hAnsi="宋体" w:eastAsia="宋体" w:cs="宋体"/>
                <w:color w:val="000000"/>
                <w:szCs w:val="22"/>
                <w:lang w:val="en-US" w:eastAsia="zh-CN"/>
              </w:rPr>
              <w:t>18.9</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Cs w:val="22"/>
                <w:lang w:val="en-US" w:eastAsia="zh-CN"/>
              </w:rPr>
            </w:pPr>
            <w:r>
              <w:rPr>
                <w:rFonts w:hint="eastAsia" w:ascii="宋体" w:hAnsi="宋体" w:eastAsia="宋体" w:cs="宋体"/>
                <w:color w:val="000000"/>
                <w:szCs w:val="22"/>
                <w:lang w:val="en-US" w:eastAsia="zh-CN"/>
              </w:rPr>
              <w:t>4</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Cs w:val="22"/>
                <w:lang w:val="en-US" w:eastAsia="zh-CN"/>
              </w:rPr>
            </w:pPr>
            <w:r>
              <w:rPr>
                <w:rFonts w:hint="eastAsia" w:ascii="宋体" w:hAnsi="宋体" w:eastAsia="宋体" w:cs="宋体"/>
                <w:color w:val="000000"/>
                <w:szCs w:val="22"/>
                <w:lang w:val="en-US" w:eastAsia="zh-CN"/>
              </w:rPr>
              <w:t>22.22</w:t>
            </w: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r>
              <w:rPr>
                <w:rFonts w:hint="eastAsia" w:ascii="宋体" w:hAnsi="宋体" w:eastAsia="宋体" w:cs="宋体"/>
                <w:color w:val="000000"/>
                <w:szCs w:val="22"/>
                <w:lang w:val="en-US" w:eastAsia="zh-CN"/>
              </w:rPr>
              <w:t>22.22</w:t>
            </w: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Cs w:val="22"/>
                <w:lang w:val="en-US" w:eastAsia="zh-CN"/>
              </w:rPr>
            </w:pPr>
            <w:r>
              <w:rPr>
                <w:rFonts w:hint="eastAsia" w:ascii="宋体" w:hAnsi="宋体" w:eastAsia="宋体" w:cs="宋体"/>
                <w:color w:val="000000"/>
                <w:szCs w:val="22"/>
                <w:lang w:val="en-US" w:eastAsia="zh-CN"/>
              </w:rPr>
              <w:t>18.31</w:t>
            </w: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Cs w:val="22"/>
                <w:lang w:val="en-US" w:eastAsia="zh-CN"/>
              </w:rPr>
            </w:pPr>
            <w:r>
              <w:rPr>
                <w:rFonts w:hint="eastAsia" w:ascii="宋体" w:hAnsi="宋体" w:eastAsia="宋体" w:cs="宋体"/>
                <w:color w:val="000000"/>
                <w:szCs w:val="22"/>
                <w:lang w:val="en-US" w:eastAsia="zh-CN"/>
              </w:rPr>
              <w:t>3.91</w:t>
            </w:r>
          </w:p>
        </w:tc>
      </w:tr>
    </w:tbl>
    <w:p>
      <w:pPr>
        <w:rPr>
          <w:lang w:val="en-US" w:eastAsia="zh-CN"/>
        </w:rPr>
        <w:sectPr>
          <w:pgSz w:w="11906" w:h="16838"/>
          <w:pgMar w:top="2098" w:right="1531" w:bottom="1984" w:left="1531" w:header="851" w:footer="992" w:gutter="0"/>
          <w:pgBorders>
            <w:top w:val="none" w:sz="0" w:space="0"/>
            <w:left w:val="none" w:sz="0" w:space="0"/>
            <w:bottom w:val="none" w:sz="0" w:space="0"/>
            <w:right w:val="none" w:sz="0" w:space="0"/>
          </w:pgBorders>
          <w:pgNumType w:fmt="decimal"/>
          <w:cols w:space="0" w:num="1"/>
          <w:titlePg/>
          <w:docGrid w:type="lines" w:linePitch="312" w:charSpace="0"/>
        </w:sectPr>
      </w:pPr>
      <w:r>
        <w:rPr>
          <w:rFonts w:hint="eastAsia" w:ascii="宋体" w:hAnsi="宋体" w:eastAsia="宋体" w:cs="宋体"/>
          <w:sz w:val="20"/>
          <w:szCs w:val="22"/>
        </w:rPr>
        <w:t>注：本表反映部门本年度“三公”经费支出预决算情况。其中：预算数为“三公”经费</w:t>
      </w:r>
      <w:r>
        <w:rPr>
          <w:rFonts w:hint="eastAsia" w:ascii="宋体" w:hAnsi="宋体" w:eastAsia="宋体" w:cs="宋体"/>
          <w:b/>
          <w:sz w:val="20"/>
          <w:szCs w:val="22"/>
        </w:rPr>
        <w:t>全年预算数</w:t>
      </w:r>
      <w:r>
        <w:rPr>
          <w:rFonts w:hint="eastAsia" w:ascii="宋体" w:hAnsi="宋体" w:eastAsia="宋体" w:cs="宋体"/>
          <w:sz w:val="20"/>
          <w:szCs w:val="22"/>
        </w:rPr>
        <w:t>，反映按规定程序调整后的预算数；决算数是包括当年一般公共预算财政拨款和以前年度结转资金安排的实际支出。</w:t>
      </w:r>
      <w:r>
        <w:rPr>
          <w:rFonts w:hint="eastAsia" w:ascii="仿宋_GB2312" w:hAnsi="仿宋_GB2312" w:eastAsia="仿宋_GB2312" w:cs="仿宋_GB2312"/>
          <w:sz w:val="20"/>
          <w:szCs w:val="22"/>
        </w:rPr>
        <w:tab/>
      </w:r>
      <w:r>
        <w:rPr>
          <w:sz w:val="20"/>
          <w:szCs w:val="22"/>
        </w:rPr>
        <w:tab/>
      </w:r>
    </w:p>
    <w:tbl>
      <w:tblPr>
        <w:tblStyle w:val="5"/>
        <w:tblW w:w="9315" w:type="dxa"/>
        <w:jc w:val="center"/>
        <w:tblLayout w:type="fixed"/>
        <w:tblCellMar>
          <w:top w:w="0" w:type="dxa"/>
          <w:left w:w="0" w:type="dxa"/>
          <w:bottom w:w="0" w:type="dxa"/>
          <w:right w:w="0" w:type="dxa"/>
        </w:tblCellMar>
      </w:tblPr>
      <w:tblGrid>
        <w:gridCol w:w="967"/>
        <w:gridCol w:w="268"/>
        <w:gridCol w:w="89"/>
        <w:gridCol w:w="1360"/>
        <w:gridCol w:w="235"/>
        <w:gridCol w:w="746"/>
        <w:gridCol w:w="235"/>
        <w:gridCol w:w="934"/>
        <w:gridCol w:w="235"/>
        <w:gridCol w:w="934"/>
        <w:gridCol w:w="235"/>
        <w:gridCol w:w="934"/>
        <w:gridCol w:w="235"/>
        <w:gridCol w:w="934"/>
        <w:gridCol w:w="974"/>
      </w:tblGrid>
      <w:tr>
        <w:tblPrEx>
          <w:tblCellMar>
            <w:top w:w="0" w:type="dxa"/>
            <w:left w:w="0" w:type="dxa"/>
            <w:bottom w:w="0" w:type="dxa"/>
            <w:right w:w="0" w:type="dxa"/>
          </w:tblCellMar>
        </w:tblPrEx>
        <w:trPr>
          <w:trHeight w:val="780" w:hRule="atLeast"/>
          <w:jc w:val="center"/>
        </w:trPr>
        <w:tc>
          <w:tcPr>
            <w:tcW w:w="9315" w:type="dxa"/>
            <w:gridSpan w:val="15"/>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政府性基金预算财政拨款收入支出决算表</w:t>
            </w:r>
          </w:p>
        </w:tc>
      </w:tr>
      <w:tr>
        <w:tblPrEx>
          <w:tblCellMar>
            <w:top w:w="0" w:type="dxa"/>
            <w:left w:w="0" w:type="dxa"/>
            <w:bottom w:w="0" w:type="dxa"/>
            <w:right w:w="0" w:type="dxa"/>
          </w:tblCellMar>
        </w:tblPrEx>
        <w:trPr>
          <w:trHeight w:val="255" w:hRule="atLeast"/>
          <w:jc w:val="center"/>
        </w:trPr>
        <w:tc>
          <w:tcPr>
            <w:tcW w:w="96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357"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95" w:type="dxa"/>
            <w:gridSpan w:val="2"/>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981" w:type="dxa"/>
            <w:gridSpan w:val="2"/>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gridSpan w:val="2"/>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gridSpan w:val="2"/>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gridSpan w:val="2"/>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908" w:type="dxa"/>
            <w:gridSpan w:val="2"/>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公开08表</w:t>
            </w:r>
          </w:p>
        </w:tc>
      </w:tr>
      <w:tr>
        <w:tblPrEx>
          <w:tblCellMar>
            <w:top w:w="0" w:type="dxa"/>
            <w:left w:w="0" w:type="dxa"/>
            <w:bottom w:w="0" w:type="dxa"/>
            <w:right w:w="0" w:type="dxa"/>
          </w:tblCellMar>
        </w:tblPrEx>
        <w:trPr>
          <w:trHeight w:val="255" w:hRule="atLeast"/>
          <w:jc w:val="center"/>
        </w:trPr>
        <w:tc>
          <w:tcPr>
            <w:tcW w:w="967" w:type="dxa"/>
            <w:tcBorders>
              <w:top w:val="nil"/>
              <w:left w:val="nil"/>
              <w:bottom w:val="nil"/>
              <w:right w:val="nil"/>
            </w:tcBorders>
            <w:shd w:val="clear" w:color="auto" w:fill="auto"/>
            <w:tcMar>
              <w:top w:w="15" w:type="dxa"/>
              <w:left w:w="15" w:type="dxa"/>
              <w:right w:w="15" w:type="dxa"/>
            </w:tcMar>
            <w:vAlign w:val="bottom"/>
          </w:tcPr>
          <w:p>
            <w:pPr>
              <w:widowControl/>
              <w:spacing w:line="240" w:lineRule="exact"/>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w:t>
            </w:r>
          </w:p>
        </w:tc>
        <w:tc>
          <w:tcPr>
            <w:tcW w:w="357" w:type="dxa"/>
            <w:gridSpan w:val="2"/>
            <w:vMerge w:val="continue"/>
            <w:tcBorders>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95" w:type="dxa"/>
            <w:gridSpan w:val="2"/>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981" w:type="dxa"/>
            <w:gridSpan w:val="2"/>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gridSpan w:val="2"/>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gridSpan w:val="2"/>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gridSpan w:val="2"/>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908" w:type="dxa"/>
            <w:gridSpan w:val="2"/>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08" w:hRule="atLeast"/>
          <w:jc w:val="center"/>
        </w:trPr>
        <w:tc>
          <w:tcPr>
            <w:tcW w:w="268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w:t>
            </w:r>
          </w:p>
        </w:tc>
        <w:tc>
          <w:tcPr>
            <w:tcW w:w="981"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年初结转和结余</w:t>
            </w:r>
          </w:p>
        </w:tc>
        <w:tc>
          <w:tcPr>
            <w:tcW w:w="1169"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本年收入</w:t>
            </w:r>
          </w:p>
        </w:tc>
        <w:tc>
          <w:tcPr>
            <w:tcW w:w="3507"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本年支出</w:t>
            </w:r>
          </w:p>
        </w:tc>
        <w:tc>
          <w:tcPr>
            <w:tcW w:w="97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年末结转和结余</w:t>
            </w:r>
          </w:p>
        </w:tc>
      </w:tr>
      <w:tr>
        <w:tblPrEx>
          <w:tblCellMar>
            <w:top w:w="0" w:type="dxa"/>
            <w:left w:w="0" w:type="dxa"/>
            <w:bottom w:w="0" w:type="dxa"/>
            <w:right w:w="0" w:type="dxa"/>
          </w:tblCellMar>
        </w:tblPrEx>
        <w:trPr>
          <w:trHeight w:val="312" w:hRule="atLeast"/>
          <w:jc w:val="center"/>
        </w:trPr>
        <w:tc>
          <w:tcPr>
            <w:tcW w:w="1235"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144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98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16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基本支出</w:t>
            </w:r>
          </w:p>
        </w:tc>
        <w:tc>
          <w:tcPr>
            <w:tcW w:w="116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项目支出</w:t>
            </w:r>
          </w:p>
        </w:tc>
        <w:tc>
          <w:tcPr>
            <w:tcW w:w="97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12" w:hRule="atLeast"/>
          <w:jc w:val="center"/>
        </w:trPr>
        <w:tc>
          <w:tcPr>
            <w:tcW w:w="123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44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98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97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12" w:hRule="atLeast"/>
          <w:jc w:val="center"/>
        </w:trPr>
        <w:tc>
          <w:tcPr>
            <w:tcW w:w="123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44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98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97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268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栏次</w:t>
            </w:r>
          </w:p>
        </w:tc>
        <w:tc>
          <w:tcPr>
            <w:tcW w:w="98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w:t>
            </w:r>
          </w:p>
        </w:tc>
        <w:tc>
          <w:tcPr>
            <w:tcW w:w="11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2</w:t>
            </w:r>
          </w:p>
        </w:tc>
        <w:tc>
          <w:tcPr>
            <w:tcW w:w="11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3</w:t>
            </w:r>
          </w:p>
        </w:tc>
        <w:tc>
          <w:tcPr>
            <w:tcW w:w="11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4</w:t>
            </w:r>
          </w:p>
        </w:tc>
        <w:tc>
          <w:tcPr>
            <w:tcW w:w="11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5</w:t>
            </w:r>
          </w:p>
        </w:tc>
        <w:tc>
          <w:tcPr>
            <w:tcW w:w="9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6</w:t>
            </w:r>
          </w:p>
        </w:tc>
      </w:tr>
      <w:tr>
        <w:tblPrEx>
          <w:tblCellMar>
            <w:top w:w="0" w:type="dxa"/>
            <w:left w:w="0" w:type="dxa"/>
            <w:bottom w:w="0" w:type="dxa"/>
            <w:right w:w="0" w:type="dxa"/>
          </w:tblCellMar>
        </w:tblPrEx>
        <w:trPr>
          <w:trHeight w:val="308" w:hRule="atLeast"/>
          <w:jc w:val="center"/>
        </w:trPr>
        <w:tc>
          <w:tcPr>
            <w:tcW w:w="268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合计</w:t>
            </w:r>
          </w:p>
        </w:tc>
        <w:tc>
          <w:tcPr>
            <w:tcW w:w="98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c>
          <w:tcPr>
            <w:tcW w:w="11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c>
          <w:tcPr>
            <w:tcW w:w="11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c>
          <w:tcPr>
            <w:tcW w:w="11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c>
          <w:tcPr>
            <w:tcW w:w="11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c>
          <w:tcPr>
            <w:tcW w:w="9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r>
      <w:tr>
        <w:tblPrEx>
          <w:tblCellMar>
            <w:top w:w="0" w:type="dxa"/>
            <w:left w:w="0" w:type="dxa"/>
            <w:bottom w:w="0" w:type="dxa"/>
            <w:right w:w="0" w:type="dxa"/>
          </w:tblCellMar>
        </w:tblPrEx>
        <w:trPr>
          <w:trHeight w:val="308" w:hRule="atLeast"/>
          <w:jc w:val="center"/>
        </w:trPr>
        <w:tc>
          <w:tcPr>
            <w:tcW w:w="123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4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98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9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123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4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98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9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123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4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98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9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123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4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98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9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123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4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98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9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bl>
    <w:p>
      <w:pPr>
        <w:rPr>
          <w:b/>
          <w:sz w:val="20"/>
          <w:szCs w:val="22"/>
          <w:highlight w:val="yellow"/>
        </w:rPr>
        <w:sectPr>
          <w:pgSz w:w="11906" w:h="16838"/>
          <w:pgMar w:top="2098" w:right="1531" w:bottom="1984" w:left="1531" w:header="851" w:footer="992" w:gutter="0"/>
          <w:pgBorders>
            <w:top w:val="none" w:sz="0" w:space="0"/>
            <w:left w:val="none" w:sz="0" w:space="0"/>
            <w:bottom w:val="none" w:sz="0" w:space="0"/>
            <w:right w:val="none" w:sz="0" w:space="0"/>
          </w:pgBorders>
          <w:pgNumType w:fmt="decimal"/>
          <w:cols w:space="0" w:num="1"/>
          <w:titlePg/>
          <w:docGrid w:type="lines" w:linePitch="312" w:charSpace="0"/>
        </w:sectPr>
      </w:pPr>
      <w:r>
        <w:rPr>
          <w:rFonts w:hint="eastAsia" w:ascii="宋体" w:hAnsi="宋体" w:eastAsia="宋体" w:cs="宋体"/>
          <w:sz w:val="20"/>
          <w:szCs w:val="22"/>
        </w:rPr>
        <w:t>注：本表反映部门本年度政府性基金预算财政拨款收入、支出及结转结余情况。</w:t>
      </w:r>
    </w:p>
    <w:tbl>
      <w:tblPr>
        <w:tblStyle w:val="5"/>
        <w:tblW w:w="8520" w:type="dxa"/>
        <w:tblInd w:w="0" w:type="dxa"/>
        <w:tblLayout w:type="fixed"/>
        <w:tblCellMar>
          <w:top w:w="0" w:type="dxa"/>
          <w:left w:w="0" w:type="dxa"/>
          <w:bottom w:w="0" w:type="dxa"/>
          <w:right w:w="0" w:type="dxa"/>
        </w:tblCellMar>
      </w:tblPr>
      <w:tblGrid>
        <w:gridCol w:w="630"/>
        <w:gridCol w:w="661"/>
        <w:gridCol w:w="177"/>
        <w:gridCol w:w="2780"/>
        <w:gridCol w:w="1138"/>
        <w:gridCol w:w="296"/>
        <w:gridCol w:w="1421"/>
        <w:gridCol w:w="1417"/>
      </w:tblGrid>
      <w:tr>
        <w:tblPrEx>
          <w:tblCellMar>
            <w:top w:w="0" w:type="dxa"/>
            <w:left w:w="0" w:type="dxa"/>
            <w:bottom w:w="0" w:type="dxa"/>
            <w:right w:w="0" w:type="dxa"/>
          </w:tblCellMar>
        </w:tblPrEx>
        <w:trPr>
          <w:trHeight w:val="824" w:hRule="atLeast"/>
        </w:trPr>
        <w:tc>
          <w:tcPr>
            <w:tcW w:w="8520"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国有资本经营预算财政拨款支出决算表</w:t>
            </w:r>
          </w:p>
        </w:tc>
      </w:tr>
      <w:tr>
        <w:tblPrEx>
          <w:tblCellMar>
            <w:top w:w="0" w:type="dxa"/>
            <w:left w:w="0" w:type="dxa"/>
            <w:bottom w:w="0" w:type="dxa"/>
            <w:right w:w="0" w:type="dxa"/>
          </w:tblCellMar>
        </w:tblPrEx>
        <w:trPr>
          <w:trHeight w:val="250" w:hRule="atLeast"/>
        </w:trPr>
        <w:tc>
          <w:tcPr>
            <w:tcW w:w="6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7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918"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134" w:type="dxa"/>
            <w:gridSpan w:val="3"/>
            <w:vMerge w:val="restart"/>
            <w:tcBorders>
              <w:top w:val="nil"/>
              <w:left w:val="nil"/>
              <w:right w:val="nil"/>
            </w:tcBorders>
            <w:shd w:val="clear" w:color="auto" w:fill="auto"/>
            <w:tcMar>
              <w:top w:w="15" w:type="dxa"/>
              <w:left w:w="15" w:type="dxa"/>
              <w:right w:w="15" w:type="dxa"/>
            </w:tcMar>
            <w:vAlign w:val="bottom"/>
          </w:tcPr>
          <w:p>
            <w:pPr>
              <w:widowControl/>
              <w:ind w:firstLine="1800" w:firstLineChars="900"/>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p>
            <w:pPr>
              <w:ind w:right="400" w:firstLine="1300" w:firstLineChars="650"/>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250" w:hRule="atLeast"/>
        </w:trPr>
        <w:tc>
          <w:tcPr>
            <w:tcW w:w="63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6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7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918"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134" w:type="dxa"/>
            <w:gridSpan w:val="3"/>
            <w:vMerge w:val="continue"/>
            <w:tcBorders>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p>
        </w:tc>
      </w:tr>
      <w:tr>
        <w:tblPrEx>
          <w:tblCellMar>
            <w:top w:w="0" w:type="dxa"/>
            <w:left w:w="0" w:type="dxa"/>
            <w:bottom w:w="0" w:type="dxa"/>
            <w:right w:w="0" w:type="dxa"/>
          </w:tblCellMar>
        </w:tblPrEx>
        <w:trPr>
          <w:trHeight w:val="302" w:hRule="atLeast"/>
        </w:trPr>
        <w:tc>
          <w:tcPr>
            <w:tcW w:w="42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w:t>
            </w:r>
          </w:p>
        </w:tc>
        <w:tc>
          <w:tcPr>
            <w:tcW w:w="4272"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本年支出</w:t>
            </w:r>
          </w:p>
        </w:tc>
      </w:tr>
      <w:tr>
        <w:tblPrEx>
          <w:tblCellMar>
            <w:top w:w="0" w:type="dxa"/>
            <w:left w:w="0" w:type="dxa"/>
            <w:bottom w:w="0" w:type="dxa"/>
            <w:right w:w="0" w:type="dxa"/>
          </w:tblCellMar>
        </w:tblPrEx>
        <w:trPr>
          <w:trHeight w:val="604"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基本支出</w:t>
            </w: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项目支出</w:t>
            </w:r>
          </w:p>
        </w:tc>
      </w:tr>
      <w:tr>
        <w:tblPrEx>
          <w:tblCellMar>
            <w:top w:w="0" w:type="dxa"/>
            <w:left w:w="0" w:type="dxa"/>
            <w:bottom w:w="0" w:type="dxa"/>
            <w:right w:w="0" w:type="dxa"/>
          </w:tblCellMar>
        </w:tblPrEx>
        <w:trPr>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Pr>
        <w:rPr>
          <w:rFonts w:ascii="黑体" w:hAnsi="黑体" w:eastAsia="黑体" w:cs="黑体"/>
          <w:sz w:val="56"/>
          <w:szCs w:val="72"/>
          <w:highlight w:val="yellow"/>
        </w:rPr>
      </w:pPr>
      <w:r>
        <w:rPr>
          <w:rFonts w:hint="eastAsia" w:ascii="宋体" w:hAnsi="宋体" w:eastAsia="宋体" w:cs="宋体"/>
        </w:rPr>
        <w:t>注：本表反映部门本年度国有资本经营预算财政拨款支出情况。</w:t>
      </w:r>
    </w:p>
    <w:p>
      <w:pPr>
        <w:rPr>
          <w:b/>
          <w:sz w:val="20"/>
          <w:szCs w:val="22"/>
          <w:highlight w:val="yellow"/>
        </w:rPr>
        <w:sectPr>
          <w:pgSz w:w="11906" w:h="16838"/>
          <w:pgMar w:top="2098" w:right="1531" w:bottom="1984" w:left="1531" w:header="851" w:footer="992" w:gutter="0"/>
          <w:pgBorders>
            <w:top w:val="none" w:sz="0" w:space="0"/>
            <w:left w:val="none" w:sz="0" w:space="0"/>
            <w:bottom w:val="none" w:sz="0" w:space="0"/>
            <w:right w:val="none" w:sz="0" w:space="0"/>
          </w:pgBorders>
          <w:pgNumType w:fmt="decimal"/>
          <w:cols w:space="0" w:num="1"/>
          <w:titlePg/>
          <w:docGrid w:type="lines" w:linePitch="312" w:charSpace="0"/>
        </w:sectPr>
      </w:pPr>
    </w:p>
    <w:p>
      <w:pPr>
        <w:rPr>
          <w:rFonts w:hint="default"/>
          <w:lang w:val="en-US" w:eastAsia="zh-CN"/>
        </w:rPr>
      </w:pPr>
    </w:p>
    <w:p>
      <w:pPr>
        <w:tabs>
          <w:tab w:val="left" w:pos="235"/>
        </w:tabs>
        <w:spacing w:line="600" w:lineRule="exact"/>
        <w:ind w:firstLine="640" w:firstLineChars="200"/>
        <w:jc w:val="left"/>
        <w:rPr>
          <w:rFonts w:ascii="仿宋_GB2312" w:hAnsi="Cambria" w:eastAsia="仿宋_GB2312" w:cs="Arial Black"/>
          <w:kern w:val="0"/>
          <w:sz w:val="32"/>
          <w:szCs w:val="32"/>
        </w:rPr>
      </w:pPr>
      <w:r>
        <w:rPr>
          <w:sz w:val="32"/>
        </w:rPr>
        <mc:AlternateContent>
          <mc:Choice Requires="wps">
            <w:drawing>
              <wp:anchor distT="0" distB="0" distL="114300" distR="114300" simplePos="0" relativeHeight="251664384" behindDoc="0" locked="0" layoutInCell="1" allowOverlap="1">
                <wp:simplePos x="0" y="0"/>
                <wp:positionH relativeFrom="column">
                  <wp:posOffset>-993140</wp:posOffset>
                </wp:positionH>
                <wp:positionV relativeFrom="paragraph">
                  <wp:posOffset>-1353820</wp:posOffset>
                </wp:positionV>
                <wp:extent cx="7632700" cy="10695940"/>
                <wp:effectExtent l="0" t="0" r="2540" b="2540"/>
                <wp:wrapNone/>
                <wp:docPr id="3" name="矩形 3"/>
                <wp:cNvGraphicFramePr/>
                <a:graphic xmlns:a="http://schemas.openxmlformats.org/drawingml/2006/main">
                  <a:graphicData uri="http://schemas.microsoft.com/office/word/2010/wordprocessingShape">
                    <wps:wsp>
                      <wps:cNvSpPr/>
                      <wps:spPr>
                        <a:xfrm>
                          <a:off x="697865" y="1375410"/>
                          <a:ext cx="7632700" cy="1069594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8.2pt;margin-top:-106.6pt;height:842.2pt;width:601pt;z-index:251664384;v-text-anchor:middle;mso-width-relative:page;mso-height-relative:page;" fillcolor="#BDD7EE [1300]" filled="t" stroked="f" coordsize="21600,21600" o:gfxdata="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AaR&#10;7+fcAAAADwEAAA8AAAAAAAAAAQAgAAAAIgAAAGRycy9kb3ducmV2LnhtbFBLAQIUABQAAAAIAIdO&#10;4kBIxKP9kQIAABEFAAAOAAAAAAAAAAEAIAAAACsBAABkcnMvZTJvRG9jLnhtbFBLBQYAAAAABgAG&#10;AFkBAAAuBgAAAAA=&#10;">
                <v:fill on="t" focussize="0,0"/>
                <v:stroke on="f" weight="1pt" miterlimit="8" joinstyle="miter"/>
                <v:imagedata o:title=""/>
                <o:lock v:ext="edit" aspectratio="f"/>
              </v:rect>
            </w:pict>
          </mc:Fallback>
        </mc:AlternateContent>
      </w:r>
    </w:p>
    <w:sectPr>
      <w:pgSz w:w="11906" w:h="16838"/>
      <w:pgMar w:top="2098" w:right="1531" w:bottom="1984"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553743F"/>
    <w:multiLevelType w:val="singleLevel"/>
    <w:tmpl w:val="5553743F"/>
    <w:lvl w:ilvl="0" w:tentative="0">
      <w:start w:val="10"/>
      <w:numFmt w:val="chineseCounting"/>
      <w:suff w:val="nothing"/>
      <w:lvlText w:val="（%1）"/>
      <w:lvlJc w:val="left"/>
      <w:rPr>
        <w:rFonts w:hint="eastAsia"/>
      </w:rPr>
    </w:lvl>
  </w:abstractNum>
  <w:abstractNum w:abstractNumId="2">
    <w:nsid w:val="5F222FFA"/>
    <w:multiLevelType w:val="singleLevel"/>
    <w:tmpl w:val="5F222FFA"/>
    <w:lvl w:ilvl="0" w:tentative="0">
      <w:start w:val="1"/>
      <w:numFmt w:val="decimal"/>
      <w:suff w:val="nothing"/>
      <w:lvlText w:val="（%1）"/>
      <w:lvlJc w:val="left"/>
      <w:pPr>
        <w:ind w:left="-1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45458"/>
    <w:rsid w:val="00061A05"/>
    <w:rsid w:val="0018668E"/>
    <w:rsid w:val="001B73D2"/>
    <w:rsid w:val="001E62BF"/>
    <w:rsid w:val="00290AAB"/>
    <w:rsid w:val="00293E7B"/>
    <w:rsid w:val="002D1F4F"/>
    <w:rsid w:val="00366D90"/>
    <w:rsid w:val="003D678E"/>
    <w:rsid w:val="00801F66"/>
    <w:rsid w:val="008B172C"/>
    <w:rsid w:val="009334BF"/>
    <w:rsid w:val="00AB34CB"/>
    <w:rsid w:val="00E20C3F"/>
    <w:rsid w:val="055D7A57"/>
    <w:rsid w:val="086E76C4"/>
    <w:rsid w:val="0CE54F59"/>
    <w:rsid w:val="0EA325C9"/>
    <w:rsid w:val="11FF3490"/>
    <w:rsid w:val="124054E3"/>
    <w:rsid w:val="15EC54DE"/>
    <w:rsid w:val="17026AD7"/>
    <w:rsid w:val="1A6B6C87"/>
    <w:rsid w:val="1AF714B4"/>
    <w:rsid w:val="1FD61320"/>
    <w:rsid w:val="227B6ED7"/>
    <w:rsid w:val="23C87072"/>
    <w:rsid w:val="25E011F4"/>
    <w:rsid w:val="2803445A"/>
    <w:rsid w:val="31D22D33"/>
    <w:rsid w:val="34457399"/>
    <w:rsid w:val="34C45458"/>
    <w:rsid w:val="3B304753"/>
    <w:rsid w:val="3B8501CE"/>
    <w:rsid w:val="3DA4286C"/>
    <w:rsid w:val="3E4B51BE"/>
    <w:rsid w:val="405A0D4D"/>
    <w:rsid w:val="416C0C25"/>
    <w:rsid w:val="43A00718"/>
    <w:rsid w:val="45595CC4"/>
    <w:rsid w:val="483112B7"/>
    <w:rsid w:val="4D1B1F35"/>
    <w:rsid w:val="4DD64CAD"/>
    <w:rsid w:val="506A67F4"/>
    <w:rsid w:val="50C5256B"/>
    <w:rsid w:val="51B46F58"/>
    <w:rsid w:val="51C06FCC"/>
    <w:rsid w:val="5B1B2C38"/>
    <w:rsid w:val="615A2A2A"/>
    <w:rsid w:val="62CE3501"/>
    <w:rsid w:val="661A2B55"/>
    <w:rsid w:val="6872646D"/>
    <w:rsid w:val="6B604964"/>
    <w:rsid w:val="6F891917"/>
    <w:rsid w:val="7289276C"/>
    <w:rsid w:val="73153808"/>
    <w:rsid w:val="762319D2"/>
    <w:rsid w:val="769F254C"/>
    <w:rsid w:val="76EA0A58"/>
    <w:rsid w:val="78E70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1"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Table Paragraph"/>
    <w:basedOn w:val="1"/>
    <w:qFormat/>
    <w:uiPriority w:val="0"/>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image" Target="media/image3.png"/><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image" Target="media/image2.bmp"/><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r>
              <a:rPr lang="en-US" altLang="zh-CN">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2019-2020</a:t>
            </a:r>
            <a:r>
              <a:rPr lang="zh-CN" altLang="en-US">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年收支总计对比情况（图</a:t>
            </a:r>
            <a:r>
              <a:rPr lang="en-US" altLang="zh-CN">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1</a:t>
            </a:r>
            <a:r>
              <a:rPr lang="zh-CN" altLang="en-US">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a:t>
            </a:r>
            <a:endParaRPr lang="zh-CN" altLang="en-US">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endParaRPr>
          </a:p>
        </c:rich>
      </c:tx>
      <c:layout>
        <c:manualLayout>
          <c:xMode val="edge"/>
          <c:yMode val="edge"/>
          <c:x val="0.209718361608105"/>
          <c:y val="0.846648044692737"/>
        </c:manualLayout>
      </c:layout>
      <c:overlay val="0"/>
      <c:spPr>
        <a:noFill/>
        <a:ln>
          <a:noFill/>
        </a:ln>
        <a:effectLst/>
      </c:spPr>
    </c:title>
    <c:autoTitleDeleted val="0"/>
    <c:plotArea>
      <c:layout>
        <c:manualLayout>
          <c:layoutTarget val="inner"/>
          <c:xMode val="edge"/>
          <c:yMode val="edge"/>
          <c:x val="0.123946243127673"/>
          <c:y val="0.0879888268156425"/>
          <c:w val="0.778772144166158"/>
          <c:h val="0.619106145251397"/>
        </c:manualLayout>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1485</c:v>
                </c:pt>
                <c:pt idx="1">
                  <c:v>1893.92</c:v>
                </c:pt>
              </c:numCache>
            </c:numRef>
          </c:val>
        </c:ser>
        <c:dLbls>
          <c:showLegendKey val="0"/>
          <c:showVal val="1"/>
          <c:showCatName val="0"/>
          <c:showSerName val="0"/>
          <c:showPercent val="0"/>
          <c:showBubbleSize val="0"/>
        </c:dLbls>
        <c:gapWidth val="219"/>
        <c:overlap val="-27"/>
        <c:axId val="325272704"/>
        <c:axId val="325275648"/>
      </c:barChart>
      <c:catAx>
        <c:axId val="3252727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crossAx val="325275648"/>
        <c:crosses val="autoZero"/>
        <c:auto val="1"/>
        <c:lblAlgn val="ctr"/>
        <c:lblOffset val="100"/>
        <c:noMultiLvlLbl val="0"/>
      </c:catAx>
      <c:valAx>
        <c:axId val="325275648"/>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crossAx val="32527270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legendEntry>
      <c:layout>
        <c:manualLayout>
          <c:xMode val="edge"/>
          <c:yMode val="edge"/>
          <c:x val="0.830312807730552"/>
          <c:y val="0.36317316982804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销售额</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行政运行</c:v>
                </c:pt>
                <c:pt idx="1">
                  <c:v>一般行政管理事务</c:v>
                </c:pt>
                <c:pt idx="2">
                  <c:v>机关事业基本养老保险</c:v>
                </c:pt>
                <c:pt idx="3">
                  <c:v>行政单位医疗支出</c:v>
                </c:pt>
                <c:pt idx="4">
                  <c:v>住房公积金</c:v>
                </c:pt>
              </c:strCache>
            </c:strRef>
          </c:cat>
          <c:val>
            <c:numRef>
              <c:f>Sheet1!$B$2:$B$6</c:f>
              <c:numCache>
                <c:formatCode>General</c:formatCode>
                <c:ptCount val="5"/>
                <c:pt idx="0">
                  <c:v>1260.99</c:v>
                </c:pt>
                <c:pt idx="1">
                  <c:v>326.4</c:v>
                </c:pt>
                <c:pt idx="2">
                  <c:v>87.33</c:v>
                </c:pt>
                <c:pt idx="3">
                  <c:v>84.1</c:v>
                </c:pt>
                <c:pt idx="4">
                  <c:v>100.7</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万元</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0.8274</c:v>
                </c:pt>
                <c:pt idx="1">
                  <c:v>0.1726</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1354.66</c:v>
                </c:pt>
                <c:pt idx="1">
                  <c:v>1450.89</c:v>
                </c:pt>
              </c:numCache>
            </c:numRef>
          </c:val>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1859.52</c:v>
                </c:pt>
                <c:pt idx="1">
                  <c:v>1891.46</c:v>
                </c:pt>
              </c:numCache>
            </c:numRef>
          </c:val>
        </c:ser>
        <c:dLbls>
          <c:showLegendKey val="0"/>
          <c:showVal val="1"/>
          <c:showCatName val="0"/>
          <c:showSerName val="0"/>
          <c:showPercent val="0"/>
          <c:showBubbleSize val="0"/>
        </c:dLbls>
        <c:gapWidth val="219"/>
        <c:overlap val="-27"/>
        <c:axId val="943541382"/>
        <c:axId val="217606699"/>
      </c:barChart>
      <c:catAx>
        <c:axId val="94354138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7606699"/>
        <c:crosses val="autoZero"/>
        <c:auto val="1"/>
        <c:lblAlgn val="ctr"/>
        <c:lblOffset val="100"/>
        <c:noMultiLvlLbl val="0"/>
      </c:catAx>
      <c:valAx>
        <c:axId val="2176066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354138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销售额</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Lbls>
            <c:dLbl>
              <c:idx val="3"/>
              <c:layout>
                <c:manualLayout>
                  <c:x val="0.0633566859579653"/>
                  <c:y val="-0.00350339391285308"/>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工资福利支出</c:v>
                </c:pt>
                <c:pt idx="1">
                  <c:v>商品和服务支出</c:v>
                </c:pt>
                <c:pt idx="2">
                  <c:v>对个人和家庭的补助</c:v>
                </c:pt>
                <c:pt idx="3">
                  <c:v>资本性支出</c:v>
                </c:pt>
              </c:strCache>
            </c:strRef>
          </c:cat>
          <c:val>
            <c:numRef>
              <c:f>Sheet1!$B$2:$B$5</c:f>
              <c:numCache>
                <c:formatCode>General</c:formatCode>
                <c:ptCount val="4"/>
                <c:pt idx="0">
                  <c:v>1298.7</c:v>
                </c:pt>
                <c:pt idx="1">
                  <c:v>504.11</c:v>
                </c:pt>
                <c:pt idx="2">
                  <c:v>16.76</c:v>
                </c:pt>
                <c:pt idx="3">
                  <c:v>71.9</c:v>
                </c:pt>
              </c:numCache>
            </c:numRef>
          </c:val>
        </c:ser>
        <c:dLbls>
          <c:showLegendKey val="0"/>
          <c:showVal val="1"/>
          <c:showCatName val="0"/>
          <c:showSerName val="0"/>
          <c:showPercent val="1"/>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4942</Words>
  <Characters>5518</Characters>
  <Lines>82</Lines>
  <Paragraphs>23</Paragraphs>
  <TotalTime>25</TotalTime>
  <ScaleCrop>false</ScaleCrop>
  <LinksUpToDate>false</LinksUpToDate>
  <CharactersWithSpaces>5712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2021-07-27T05:10:00Z</dcterms:created>
  <dc:creator>王明新TIAD</dc:creator>
  <cp:lastModifiedBy>Lily凤</cp:lastModifiedBy>
  <cp:lastPrinted>2021-10-08T01:04:00Z</cp:lastPrinted>
  <dcterms:modified xsi:type="dcterms:W3CDTF">2021-10-09T01:45:34Z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1BB6D7A2B33241129F6F908FF2D3AA82</vt:lpwstr>
  </property>
</Properties>
</file>