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宋体" w:cs="宋体"/>
          <w:b/>
          <w:bCs/>
          <w:sz w:val="44"/>
          <w:szCs w:val="44"/>
        </w:rPr>
      </w:pPr>
      <w:r>
        <w:rPr>
          <w:rFonts w:hint="eastAsia" w:ascii="宋体" w:hAnsi="宋体" w:cs="宋体"/>
          <w:b/>
          <w:bCs/>
          <w:sz w:val="44"/>
          <w:szCs w:val="44"/>
        </w:rPr>
        <w:t>中共</w:t>
      </w:r>
      <w:r>
        <w:rPr>
          <w:rFonts w:hint="eastAsia" w:ascii="宋体" w:hAnsi="宋体" w:cs="宋体"/>
          <w:b/>
          <w:bCs/>
          <w:sz w:val="44"/>
          <w:szCs w:val="44"/>
          <w:lang w:eastAsia="zh-CN"/>
        </w:rPr>
        <w:t>石家庄市</w:t>
      </w:r>
      <w:r>
        <w:rPr>
          <w:rFonts w:hint="eastAsia" w:ascii="宋体" w:hAnsi="宋体" w:cs="宋体"/>
          <w:b/>
          <w:bCs/>
          <w:sz w:val="44"/>
          <w:szCs w:val="44"/>
        </w:rPr>
        <w:t>鹿泉区纪律检查委员会</w:t>
      </w:r>
    </w:p>
    <w:p>
      <w:pPr>
        <w:adjustRightInd w:val="0"/>
        <w:snapToGrid w:val="0"/>
        <w:jc w:val="center"/>
        <w:rPr>
          <w:rFonts w:ascii="宋体" w:cs="宋体"/>
          <w:b/>
          <w:bCs/>
          <w:sz w:val="44"/>
          <w:szCs w:val="44"/>
        </w:rPr>
      </w:pPr>
      <w:r>
        <w:rPr>
          <w:rFonts w:ascii="宋体" w:hAnsi="宋体" w:cs="宋体"/>
          <w:b/>
          <w:bCs/>
          <w:sz w:val="44"/>
          <w:szCs w:val="44"/>
        </w:rPr>
        <w:t>2020</w:t>
      </w:r>
      <w:r>
        <w:rPr>
          <w:rFonts w:hint="eastAsia" w:ascii="宋体" w:hAnsi="宋体" w:cs="宋体"/>
          <w:b/>
          <w:bCs/>
          <w:sz w:val="44"/>
          <w:szCs w:val="44"/>
        </w:rPr>
        <w:t>年部门预算信息公开情况说明</w:t>
      </w:r>
    </w:p>
    <w:p>
      <w:pPr>
        <w:ind w:firstLine="640"/>
        <w:jc w:val="center"/>
        <w:rPr>
          <w:rFonts w:ascii="仿宋" w:hAnsi="仿宋" w:eastAsia="仿宋" w:cs="Times New Roman"/>
          <w:sz w:val="44"/>
          <w:szCs w:val="44"/>
        </w:rPr>
      </w:pPr>
    </w:p>
    <w:p>
      <w:pPr>
        <w:adjustRightInd w:val="0"/>
        <w:snapToGrid w:val="0"/>
        <w:jc w:val="both"/>
        <w:rPr>
          <w:rFonts w:ascii="仿宋" w:hAnsi="仿宋" w:eastAsia="仿宋"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按照《预算法》、《地方预决算公开操作规程》和《河北省省级预算公开办法》规定，现将中共</w:t>
      </w:r>
      <w:r>
        <w:rPr>
          <w:rFonts w:hint="eastAsia" w:ascii="仿宋" w:hAnsi="仿宋" w:eastAsia="仿宋" w:cs="仿宋"/>
          <w:sz w:val="32"/>
          <w:szCs w:val="32"/>
          <w:lang w:eastAsia="zh-CN"/>
        </w:rPr>
        <w:t>石家庄市</w:t>
      </w:r>
      <w:r>
        <w:rPr>
          <w:rFonts w:hint="eastAsia" w:ascii="仿宋" w:hAnsi="仿宋" w:eastAsia="仿宋" w:cs="仿宋"/>
          <w:sz w:val="32"/>
          <w:szCs w:val="32"/>
        </w:rPr>
        <w:t>鹿泉区纪律检查委员会，</w:t>
      </w:r>
      <w:r>
        <w:rPr>
          <w:rFonts w:ascii="仿宋" w:hAnsi="仿宋" w:eastAsia="仿宋" w:cs="仿宋"/>
          <w:sz w:val="32"/>
          <w:szCs w:val="32"/>
        </w:rPr>
        <w:t>2020</w:t>
      </w:r>
      <w:r>
        <w:rPr>
          <w:rFonts w:hint="eastAsia" w:ascii="仿宋" w:hAnsi="仿宋" w:eastAsia="仿宋" w:cs="仿宋"/>
          <w:sz w:val="32"/>
          <w:szCs w:val="32"/>
        </w:rPr>
        <w:t>年部门预算公开如下：</w:t>
      </w:r>
    </w:p>
    <w:p>
      <w:pPr>
        <w:numPr>
          <w:ilvl w:val="0"/>
          <w:numId w:val="1"/>
        </w:numPr>
        <w:jc w:val="both"/>
        <w:rPr>
          <w:rFonts w:ascii="黑体" w:hAnsi="黑体" w:eastAsia="黑体" w:cs="Times New Roman"/>
          <w:b/>
          <w:bCs/>
          <w:sz w:val="32"/>
          <w:szCs w:val="32"/>
        </w:rPr>
      </w:pPr>
      <w:r>
        <w:rPr>
          <w:rFonts w:hint="eastAsia" w:ascii="黑体" w:hAnsi="黑体" w:eastAsia="黑体" w:cs="黑体"/>
          <w:b/>
          <w:bCs/>
          <w:sz w:val="32"/>
          <w:szCs w:val="32"/>
        </w:rPr>
        <w:t>部门职责及机构设置情况</w:t>
      </w:r>
    </w:p>
    <w:p>
      <w:pPr>
        <w:spacing w:line="500" w:lineRule="exact"/>
        <w:ind w:firstLine="640" w:firstLineChars="200"/>
        <w:jc w:val="both"/>
        <w:rPr>
          <w:rFonts w:ascii="仿宋" w:hAnsi="仿宋" w:eastAsia="仿宋" w:cs="Times New Roman"/>
          <w:sz w:val="32"/>
          <w:szCs w:val="32"/>
        </w:rPr>
      </w:pPr>
      <w:r>
        <w:rPr>
          <w:rFonts w:hint="eastAsia" w:ascii="黑体" w:hAnsi="黑体" w:eastAsia="黑体" w:cs="黑体"/>
          <w:b/>
          <w:bCs/>
          <w:sz w:val="32"/>
          <w:szCs w:val="32"/>
        </w:rPr>
        <w:t>部门职责：</w:t>
      </w:r>
      <w:r>
        <w:rPr>
          <w:rFonts w:hint="eastAsia" w:ascii="仿宋" w:hAnsi="仿宋" w:eastAsia="仿宋" w:cs="仿宋"/>
          <w:kern w:val="0"/>
          <w:sz w:val="32"/>
          <w:szCs w:val="32"/>
        </w:rPr>
        <w:t>中共石家庄市鹿泉区纪律检查委员会（简称区纪委）由中国共产党石家庄市鹿泉区代表大会选举产生，石家庄市鹿泉区监察委员会（简称区监委）由石家庄市鹿泉区人民代表大会产生，负责本行政区域内的纪检监察工作。区纪委与区监委合署办公，实行一套工作机构、两个机关名称，履行党的纪律检查和国家监察两项职责。区纪委在同级党的委员会和上级纪律检查委员会双重领导下进行工作，区监委对本级人民代表大会及其常务委员会和市监察委员会负责，并接受其监督。在市纪委监委和区委领导下，区纪委监委加强对下级纪委的领导。区委巡察工作领导小组办公室为区委工作机关，设在区纪委。区纪委监委的主要职责是：</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二）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（三）支持配合巡视、巡察工作。承担巡视、巡察整改日常监督责任，做好巡视、巡察整改督查督办工作，依规依纪依法处置巡视、巡察移交的反映领导干部问题线索。</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四）负责全区监察工作。贯彻落实党中央和省委、市委、区委关于监察工作的决策部署，维护宪法法律，依法对区委管理的行使公权力的公职人员进行监察，调查职务违法和职务犯罪，开展廉政建设和反腐败工作。</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（六）负责组织协调全面从严治党、党风廉政建设和反腐败宣传教育工作。</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（七）负责综合分析全面从严治党、党风廉政建设和反腐败工作情况，对纪检监察工作重要理论及实践问题进行调查研究；制定或者修改全区纪检监察制度规定，参与起草有关规范性文件。</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（八）负责组织协调全区反腐败追逃追赃和防逃工作，督促有关单位做好相关工作。</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干部人事工作。会同区委组织部做好乡镇纪委（监察办）和开发区纪工委（监察组）领导班子建设有关工作；组织和指导区纪检监察系统干部教育培训工作等。</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（十）完成市纪委监委、区委交办的其他任务。</w:t>
      </w:r>
    </w:p>
    <w:p>
      <w:pPr>
        <w:spacing w:line="500" w:lineRule="exact"/>
        <w:ind w:firstLine="640" w:firstLineChars="200"/>
        <w:jc w:val="both"/>
        <w:rPr>
          <w:rFonts w:ascii="仿宋" w:hAnsi="仿宋" w:eastAsia="仿宋" w:cs="Times New Roman"/>
          <w:sz w:val="32"/>
          <w:szCs w:val="32"/>
        </w:rPr>
      </w:pPr>
    </w:p>
    <w:p>
      <w:pPr>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机构设置：</w:t>
      </w:r>
    </w:p>
    <w:p>
      <w:pPr>
        <w:jc w:val="center"/>
        <w:outlineLvl w:val="0"/>
        <w:rPr>
          <w:rFonts w:ascii="黑体" w:hAnsi="黑体" w:eastAsia="黑体" w:cs="Times New Roman"/>
          <w:sz w:val="32"/>
          <w:szCs w:val="32"/>
        </w:rPr>
      </w:pPr>
      <w:r>
        <w:rPr>
          <w:rFonts w:hint="eastAsia" w:ascii="黑体" w:hAnsi="黑体" w:eastAsia="黑体" w:cs="黑体"/>
          <w:sz w:val="32"/>
          <w:szCs w:val="32"/>
        </w:rPr>
        <w:t>部门机构设置情况</w:t>
      </w:r>
    </w:p>
    <w:tbl>
      <w:tblPr>
        <w:tblStyle w:val="11"/>
        <w:tblW w:w="953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40"/>
        <w:gridCol w:w="1575"/>
        <w:gridCol w:w="1680"/>
        <w:gridCol w:w="21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140" w:type="dxa"/>
            <w:vMerge w:val="restart"/>
            <w:vAlign w:val="center"/>
          </w:tcPr>
          <w:p>
            <w:pPr>
              <w:spacing w:line="300" w:lineRule="exact"/>
              <w:jc w:val="both"/>
              <w:rPr>
                <w:rFonts w:ascii="黑体" w:hAnsi="黑体" w:eastAsia="黑体" w:cs="Times New Roman"/>
                <w:b/>
                <w:bCs/>
                <w:sz w:val="32"/>
                <w:szCs w:val="32"/>
              </w:rPr>
            </w:pPr>
            <w:r>
              <w:rPr>
                <w:rFonts w:hint="eastAsia" w:ascii="黑体" w:hAnsi="黑体" w:eastAsia="黑体" w:cs="黑体"/>
                <w:b/>
                <w:bCs/>
                <w:sz w:val="32"/>
                <w:szCs w:val="32"/>
              </w:rPr>
              <w:t>单位名称</w:t>
            </w:r>
          </w:p>
        </w:tc>
        <w:tc>
          <w:tcPr>
            <w:tcW w:w="1575" w:type="dxa"/>
            <w:vMerge w:val="restart"/>
            <w:vAlign w:val="center"/>
          </w:tcPr>
          <w:p>
            <w:pPr>
              <w:spacing w:line="300" w:lineRule="exact"/>
              <w:jc w:val="both"/>
              <w:rPr>
                <w:rFonts w:ascii="黑体" w:hAnsi="黑体" w:eastAsia="黑体" w:cs="Times New Roman"/>
                <w:b/>
                <w:bCs/>
                <w:sz w:val="32"/>
                <w:szCs w:val="32"/>
              </w:rPr>
            </w:pPr>
            <w:r>
              <w:rPr>
                <w:rFonts w:hint="eastAsia" w:ascii="黑体" w:hAnsi="黑体" w:eastAsia="黑体" w:cs="黑体"/>
                <w:b/>
                <w:bCs/>
                <w:sz w:val="32"/>
                <w:szCs w:val="32"/>
              </w:rPr>
              <w:t>单位性质</w:t>
            </w:r>
          </w:p>
        </w:tc>
        <w:tc>
          <w:tcPr>
            <w:tcW w:w="1680" w:type="dxa"/>
            <w:vMerge w:val="restart"/>
            <w:vAlign w:val="center"/>
          </w:tcPr>
          <w:p>
            <w:pPr>
              <w:spacing w:line="300" w:lineRule="exact"/>
              <w:jc w:val="both"/>
              <w:rPr>
                <w:rFonts w:ascii="黑体" w:hAnsi="黑体" w:eastAsia="黑体" w:cs="Times New Roman"/>
                <w:b/>
                <w:bCs/>
                <w:sz w:val="32"/>
                <w:szCs w:val="32"/>
              </w:rPr>
            </w:pPr>
            <w:r>
              <w:rPr>
                <w:rFonts w:hint="eastAsia" w:ascii="黑体" w:hAnsi="黑体" w:eastAsia="黑体" w:cs="黑体"/>
                <w:b/>
                <w:bCs/>
                <w:sz w:val="32"/>
                <w:szCs w:val="32"/>
              </w:rPr>
              <w:t>单位规格</w:t>
            </w:r>
          </w:p>
        </w:tc>
        <w:tc>
          <w:tcPr>
            <w:tcW w:w="2141" w:type="dxa"/>
            <w:vMerge w:val="restart"/>
            <w:vAlign w:val="center"/>
          </w:tcPr>
          <w:p>
            <w:pPr>
              <w:spacing w:line="300" w:lineRule="exact"/>
              <w:jc w:val="both"/>
              <w:rPr>
                <w:rFonts w:ascii="黑体" w:hAnsi="黑体" w:eastAsia="黑体" w:cs="Times New Roman"/>
                <w:b/>
                <w:bCs/>
                <w:sz w:val="32"/>
                <w:szCs w:val="32"/>
              </w:rPr>
            </w:pPr>
            <w:r>
              <w:rPr>
                <w:rFonts w:hint="eastAsia" w:ascii="黑体" w:hAnsi="黑体" w:eastAsia="黑体" w:cs="黑体"/>
                <w:b/>
                <w:bCs/>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0" w:hRule="atLeast"/>
          <w:tblHeader/>
          <w:jc w:val="center"/>
        </w:trPr>
        <w:tc>
          <w:tcPr>
            <w:tcW w:w="4140" w:type="dxa"/>
            <w:vMerge w:val="continue"/>
            <w:vAlign w:val="center"/>
          </w:tcPr>
          <w:p>
            <w:pPr>
              <w:spacing w:line="300" w:lineRule="exact"/>
              <w:jc w:val="both"/>
              <w:outlineLvl w:val="0"/>
              <w:rPr>
                <w:rFonts w:ascii="黑体" w:hAnsi="黑体" w:eastAsia="黑体" w:cs="Times New Roman"/>
                <w:sz w:val="32"/>
                <w:szCs w:val="32"/>
              </w:rPr>
            </w:pPr>
          </w:p>
        </w:tc>
        <w:tc>
          <w:tcPr>
            <w:tcW w:w="1575" w:type="dxa"/>
            <w:vMerge w:val="continue"/>
            <w:vAlign w:val="center"/>
          </w:tcPr>
          <w:p>
            <w:pPr>
              <w:spacing w:line="300" w:lineRule="exact"/>
              <w:jc w:val="both"/>
              <w:outlineLvl w:val="0"/>
              <w:rPr>
                <w:rFonts w:ascii="黑体" w:hAnsi="黑体" w:eastAsia="黑体" w:cs="Times New Roman"/>
                <w:sz w:val="32"/>
                <w:szCs w:val="32"/>
              </w:rPr>
            </w:pPr>
          </w:p>
        </w:tc>
        <w:tc>
          <w:tcPr>
            <w:tcW w:w="1680" w:type="dxa"/>
            <w:vMerge w:val="continue"/>
            <w:vAlign w:val="center"/>
          </w:tcPr>
          <w:p>
            <w:pPr>
              <w:spacing w:line="300" w:lineRule="exact"/>
              <w:jc w:val="both"/>
              <w:outlineLvl w:val="0"/>
              <w:rPr>
                <w:rFonts w:ascii="黑体" w:hAnsi="黑体" w:eastAsia="黑体" w:cs="Times New Roman"/>
                <w:sz w:val="32"/>
                <w:szCs w:val="32"/>
              </w:rPr>
            </w:pPr>
          </w:p>
        </w:tc>
        <w:tc>
          <w:tcPr>
            <w:tcW w:w="2141" w:type="dxa"/>
            <w:vMerge w:val="continue"/>
            <w:vAlign w:val="center"/>
          </w:tcPr>
          <w:p>
            <w:pPr>
              <w:spacing w:line="300" w:lineRule="exact"/>
              <w:jc w:val="both"/>
              <w:outlineLvl w:val="0"/>
              <w:rPr>
                <w:rFonts w:ascii="黑体" w:hAnsi="黑体" w:eastAsia="黑体"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4" w:hRule="atLeast"/>
          <w:jc w:val="center"/>
        </w:trPr>
        <w:tc>
          <w:tcPr>
            <w:tcW w:w="4140"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中共</w:t>
            </w:r>
            <w:r>
              <w:rPr>
                <w:rFonts w:hint="eastAsia" w:ascii="黑体" w:hAnsi="黑体" w:eastAsia="黑体" w:cs="黑体"/>
                <w:sz w:val="32"/>
                <w:szCs w:val="32"/>
                <w:lang w:eastAsia="zh-CN"/>
              </w:rPr>
              <w:t>石家庄市</w:t>
            </w:r>
            <w:r>
              <w:rPr>
                <w:rFonts w:hint="eastAsia" w:ascii="黑体" w:hAnsi="黑体" w:eastAsia="黑体" w:cs="黑体"/>
                <w:sz w:val="32"/>
                <w:szCs w:val="32"/>
              </w:rPr>
              <w:t>鹿泉区纪律检查委员会</w:t>
            </w:r>
          </w:p>
        </w:tc>
        <w:tc>
          <w:tcPr>
            <w:tcW w:w="1575"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行政</w:t>
            </w:r>
          </w:p>
        </w:tc>
        <w:tc>
          <w:tcPr>
            <w:tcW w:w="1680"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副处级</w:t>
            </w:r>
          </w:p>
        </w:tc>
        <w:tc>
          <w:tcPr>
            <w:tcW w:w="2141"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68" w:hRule="atLeast"/>
          <w:jc w:val="center"/>
        </w:trPr>
        <w:tc>
          <w:tcPr>
            <w:tcW w:w="4140"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鹿泉区委廉政教育中心</w:t>
            </w:r>
          </w:p>
        </w:tc>
        <w:tc>
          <w:tcPr>
            <w:tcW w:w="1575"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事业</w:t>
            </w:r>
          </w:p>
        </w:tc>
        <w:tc>
          <w:tcPr>
            <w:tcW w:w="1680"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正科级</w:t>
            </w:r>
          </w:p>
        </w:tc>
        <w:tc>
          <w:tcPr>
            <w:tcW w:w="2141"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750" w:hRule="atLeast"/>
          <w:jc w:val="center"/>
        </w:trPr>
        <w:tc>
          <w:tcPr>
            <w:tcW w:w="4140"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鹿泉区委巡察工作领导小组办公室</w:t>
            </w:r>
          </w:p>
        </w:tc>
        <w:tc>
          <w:tcPr>
            <w:tcW w:w="1575"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行政</w:t>
            </w:r>
          </w:p>
        </w:tc>
        <w:tc>
          <w:tcPr>
            <w:tcW w:w="1680"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正科级</w:t>
            </w:r>
          </w:p>
        </w:tc>
        <w:tc>
          <w:tcPr>
            <w:tcW w:w="2141" w:type="dxa"/>
            <w:vAlign w:val="center"/>
          </w:tcPr>
          <w:p>
            <w:pPr>
              <w:spacing w:line="300" w:lineRule="exact"/>
              <w:jc w:val="both"/>
              <w:rPr>
                <w:rFonts w:ascii="黑体" w:hAnsi="黑体" w:eastAsia="黑体" w:cs="Times New Roman"/>
                <w:sz w:val="32"/>
                <w:szCs w:val="32"/>
              </w:rPr>
            </w:pPr>
            <w:r>
              <w:rPr>
                <w:rFonts w:hint="eastAsia" w:ascii="黑体" w:hAnsi="黑体" w:eastAsia="黑体" w:cs="黑体"/>
                <w:sz w:val="32"/>
                <w:szCs w:val="32"/>
              </w:rPr>
              <w:t>财政拨款</w:t>
            </w:r>
          </w:p>
        </w:tc>
      </w:tr>
    </w:tbl>
    <w:p>
      <w:pPr>
        <w:spacing w:line="500" w:lineRule="exact"/>
        <w:jc w:val="both"/>
        <w:rPr>
          <w:rFonts w:ascii="黑体" w:hAnsi="黑体" w:eastAsia="黑体" w:cs="Times New Roman"/>
          <w:sz w:val="32"/>
          <w:szCs w:val="32"/>
        </w:rPr>
        <w:sectPr>
          <w:footerReference r:id="rId3" w:type="default"/>
          <w:pgSz w:w="11907" w:h="16839"/>
          <w:pgMar w:top="1531" w:right="1134" w:bottom="1474" w:left="1134" w:header="851" w:footer="992" w:gutter="0"/>
          <w:pgNumType w:start="1"/>
          <w:cols w:space="425" w:num="1"/>
          <w:docGrid w:type="linesAndChars" w:linePitch="312" w:charSpace="0"/>
        </w:sectPr>
      </w:pPr>
    </w:p>
    <w:p>
      <w:pPr>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二、部门预算安排的总体情况</w:t>
      </w:r>
    </w:p>
    <w:p>
      <w:pPr>
        <w:ind w:firstLine="640"/>
        <w:jc w:val="both"/>
        <w:rPr>
          <w:rFonts w:ascii="仿宋" w:hAnsi="仿宋" w:eastAsia="仿宋" w:cs="Times New Roman"/>
          <w:sz w:val="32"/>
          <w:szCs w:val="32"/>
        </w:rPr>
      </w:pPr>
      <w:r>
        <w:rPr>
          <w:rFonts w:hint="eastAsia" w:ascii="仿宋" w:hAnsi="仿宋" w:eastAsia="仿宋" w:cs="仿宋"/>
          <w:sz w:val="32"/>
          <w:szCs w:val="32"/>
        </w:rPr>
        <w:t>按照预算管理有关规定，目前我区部门预算的编制实行综合预算管理，即全部收入和支出都反映在预算中。中共鹿泉区纪律检查委员会及所属事业单位的收支包含在部门预算中。</w:t>
      </w:r>
    </w:p>
    <w:p>
      <w:pPr>
        <w:ind w:firstLine="640"/>
        <w:jc w:val="both"/>
        <w:rPr>
          <w:rFonts w:ascii="仿宋" w:hAnsi="仿宋" w:eastAsia="仿宋" w:cs="Times New Roman"/>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收入说明</w:t>
      </w:r>
    </w:p>
    <w:p>
      <w:pPr>
        <w:ind w:firstLine="640"/>
        <w:jc w:val="both"/>
        <w:rPr>
          <w:rFonts w:ascii="仿宋" w:hAnsi="仿宋" w:eastAsia="仿宋" w:cs="Times New Roman"/>
          <w:sz w:val="32"/>
          <w:szCs w:val="32"/>
        </w:rPr>
      </w:pPr>
      <w:r>
        <w:rPr>
          <w:rFonts w:hint="eastAsia" w:ascii="仿宋" w:hAnsi="仿宋" w:eastAsia="仿宋" w:cs="仿宋"/>
          <w:sz w:val="32"/>
          <w:szCs w:val="32"/>
        </w:rPr>
        <w:t>反映本部门当年全部收入。</w:t>
      </w:r>
      <w:r>
        <w:rPr>
          <w:rFonts w:ascii="仿宋" w:hAnsi="仿宋" w:eastAsia="仿宋" w:cs="仿宋"/>
          <w:sz w:val="32"/>
          <w:szCs w:val="32"/>
        </w:rPr>
        <w:t>2020</w:t>
      </w:r>
      <w:r>
        <w:rPr>
          <w:rFonts w:hint="eastAsia" w:ascii="仿宋" w:hAnsi="仿宋" w:eastAsia="仿宋" w:cs="仿宋"/>
          <w:sz w:val="32"/>
          <w:szCs w:val="32"/>
        </w:rPr>
        <w:t>年预算收入</w:t>
      </w:r>
      <w:r>
        <w:rPr>
          <w:rFonts w:ascii="仿宋" w:hAnsi="仿宋" w:eastAsia="仿宋" w:cs="仿宋"/>
          <w:sz w:val="32"/>
          <w:szCs w:val="32"/>
        </w:rPr>
        <w:t>1790.13</w:t>
      </w:r>
      <w:r>
        <w:rPr>
          <w:rFonts w:hint="eastAsia" w:ascii="仿宋" w:hAnsi="仿宋" w:eastAsia="仿宋" w:cs="仿宋"/>
          <w:sz w:val="32"/>
          <w:szCs w:val="32"/>
        </w:rPr>
        <w:t>万元，其中：一般公共预算收入</w:t>
      </w:r>
      <w:r>
        <w:rPr>
          <w:rFonts w:ascii="仿宋" w:hAnsi="仿宋" w:eastAsia="仿宋" w:cs="仿宋"/>
          <w:sz w:val="32"/>
          <w:szCs w:val="32"/>
        </w:rPr>
        <w:t>1790.13</w:t>
      </w:r>
      <w:r>
        <w:rPr>
          <w:rFonts w:hint="eastAsia" w:ascii="仿宋" w:hAnsi="仿宋" w:eastAsia="仿宋" w:cs="仿宋"/>
          <w:sz w:val="32"/>
          <w:szCs w:val="32"/>
        </w:rPr>
        <w:t>万元，基金预算收入</w:t>
      </w:r>
      <w:r>
        <w:rPr>
          <w:rFonts w:ascii="仿宋" w:hAnsi="仿宋" w:eastAsia="仿宋" w:cs="仿宋"/>
          <w:sz w:val="32"/>
          <w:szCs w:val="32"/>
        </w:rPr>
        <w:t>0</w:t>
      </w:r>
      <w:r>
        <w:rPr>
          <w:rFonts w:hint="eastAsia" w:ascii="仿宋" w:hAnsi="仿宋" w:eastAsia="仿宋" w:cs="仿宋"/>
          <w:sz w:val="32"/>
          <w:szCs w:val="32"/>
        </w:rPr>
        <w:t>万元，财政专户核拨收入</w:t>
      </w:r>
      <w:r>
        <w:rPr>
          <w:rFonts w:ascii="仿宋" w:hAnsi="仿宋" w:eastAsia="仿宋" w:cs="仿宋"/>
          <w:sz w:val="32"/>
          <w:szCs w:val="32"/>
        </w:rPr>
        <w:t>0</w:t>
      </w:r>
      <w:r>
        <w:rPr>
          <w:rFonts w:hint="eastAsia" w:ascii="仿宋" w:hAnsi="仿宋" w:eastAsia="仿宋" w:cs="仿宋"/>
          <w:sz w:val="32"/>
          <w:szCs w:val="32"/>
        </w:rPr>
        <w:t>万元，其他来源收入</w:t>
      </w:r>
      <w:r>
        <w:rPr>
          <w:rFonts w:ascii="仿宋" w:hAnsi="仿宋" w:eastAsia="仿宋" w:cs="仿宋"/>
          <w:sz w:val="32"/>
          <w:szCs w:val="32"/>
        </w:rPr>
        <w:t>0</w:t>
      </w:r>
      <w:r>
        <w:rPr>
          <w:rFonts w:hint="eastAsia" w:ascii="仿宋" w:hAnsi="仿宋" w:eastAsia="仿宋" w:cs="仿宋"/>
          <w:sz w:val="32"/>
          <w:szCs w:val="32"/>
        </w:rPr>
        <w:t>万元。</w:t>
      </w:r>
    </w:p>
    <w:p>
      <w:pPr>
        <w:ind w:firstLine="640"/>
        <w:jc w:val="both"/>
        <w:rPr>
          <w:rFonts w:ascii="仿宋" w:hAnsi="仿宋" w:eastAsia="仿宋" w:cs="Times New Roman"/>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支出说明</w:t>
      </w:r>
    </w:p>
    <w:p>
      <w:pPr>
        <w:ind w:firstLine="640"/>
        <w:jc w:val="both"/>
        <w:rPr>
          <w:rFonts w:ascii="仿宋" w:hAnsi="仿宋" w:eastAsia="仿宋" w:cs="Times New Roman"/>
          <w:sz w:val="32"/>
          <w:szCs w:val="32"/>
        </w:rPr>
      </w:pPr>
      <w:r>
        <w:rPr>
          <w:rFonts w:hint="eastAsia" w:ascii="仿宋" w:hAnsi="仿宋" w:eastAsia="仿宋" w:cs="仿宋"/>
          <w:sz w:val="32"/>
          <w:szCs w:val="32"/>
        </w:rPr>
        <w:t>收支预算总表支出栏、基本支出表、项目支出表按经济分类和支出功能分类科目编制，反映中共鹿泉区纪律检查委员会年度部门预算中支出预算的总体情况。</w:t>
      </w:r>
      <w:r>
        <w:rPr>
          <w:rFonts w:ascii="仿宋" w:hAnsi="仿宋" w:eastAsia="仿宋" w:cs="仿宋"/>
          <w:sz w:val="32"/>
          <w:szCs w:val="32"/>
        </w:rPr>
        <w:t>2020</w:t>
      </w:r>
      <w:r>
        <w:rPr>
          <w:rFonts w:hint="eastAsia" w:ascii="仿宋" w:hAnsi="仿宋" w:eastAsia="仿宋" w:cs="仿宋"/>
          <w:sz w:val="32"/>
          <w:szCs w:val="32"/>
        </w:rPr>
        <w:t>年部门支出预算为</w:t>
      </w:r>
      <w:r>
        <w:rPr>
          <w:rFonts w:ascii="仿宋" w:hAnsi="仿宋" w:eastAsia="仿宋" w:cs="仿宋"/>
          <w:sz w:val="32"/>
          <w:szCs w:val="32"/>
        </w:rPr>
        <w:t>1790.13</w:t>
      </w:r>
      <w:r>
        <w:rPr>
          <w:rFonts w:hint="eastAsia" w:ascii="仿宋" w:hAnsi="仿宋" w:eastAsia="仿宋" w:cs="仿宋"/>
          <w:sz w:val="32"/>
          <w:szCs w:val="32"/>
        </w:rPr>
        <w:t>万元，其中基本支出</w:t>
      </w:r>
      <w:r>
        <w:rPr>
          <w:rFonts w:ascii="仿宋" w:hAnsi="仿宋" w:eastAsia="仿宋" w:cs="仿宋"/>
          <w:sz w:val="32"/>
          <w:szCs w:val="32"/>
        </w:rPr>
        <w:t>1443.13</w:t>
      </w:r>
      <w:r>
        <w:rPr>
          <w:rFonts w:hint="eastAsia" w:ascii="仿宋" w:hAnsi="仿宋" w:eastAsia="仿宋" w:cs="仿宋"/>
          <w:sz w:val="32"/>
          <w:szCs w:val="32"/>
        </w:rPr>
        <w:t>万元，包括人员经费</w:t>
      </w:r>
      <w:r>
        <w:rPr>
          <w:rFonts w:ascii="仿宋" w:hAnsi="仿宋" w:eastAsia="仿宋" w:cs="仿宋"/>
          <w:sz w:val="32"/>
          <w:szCs w:val="32"/>
        </w:rPr>
        <w:t>1224</w:t>
      </w:r>
      <w:r>
        <w:rPr>
          <w:rFonts w:hint="eastAsia" w:ascii="仿宋" w:hAnsi="仿宋" w:eastAsia="仿宋" w:cs="仿宋"/>
          <w:sz w:val="32"/>
          <w:szCs w:val="32"/>
        </w:rPr>
        <w:t>万元和日常公用经费</w:t>
      </w:r>
      <w:r>
        <w:rPr>
          <w:rFonts w:ascii="仿宋" w:hAnsi="仿宋" w:eastAsia="仿宋" w:cs="仿宋"/>
          <w:sz w:val="32"/>
          <w:szCs w:val="32"/>
        </w:rPr>
        <w:t>219.13</w:t>
      </w:r>
      <w:r>
        <w:rPr>
          <w:rFonts w:hint="eastAsia" w:ascii="仿宋" w:hAnsi="仿宋" w:eastAsia="仿宋" w:cs="仿宋"/>
          <w:sz w:val="32"/>
          <w:szCs w:val="32"/>
        </w:rPr>
        <w:t>万元；项目支出</w:t>
      </w:r>
      <w:r>
        <w:rPr>
          <w:rFonts w:ascii="仿宋" w:hAnsi="仿宋" w:eastAsia="仿宋" w:cs="仿宋"/>
          <w:sz w:val="32"/>
          <w:szCs w:val="32"/>
        </w:rPr>
        <w:t>347</w:t>
      </w:r>
      <w:r>
        <w:rPr>
          <w:rFonts w:hint="eastAsia" w:ascii="仿宋" w:hAnsi="仿宋" w:eastAsia="仿宋" w:cs="仿宋"/>
          <w:sz w:val="32"/>
          <w:szCs w:val="32"/>
        </w:rPr>
        <w:t>万元，主要为纪检监察业务费</w:t>
      </w:r>
      <w:r>
        <w:rPr>
          <w:rFonts w:ascii="仿宋" w:hAnsi="仿宋" w:eastAsia="仿宋" w:cs="仿宋"/>
          <w:sz w:val="32"/>
          <w:szCs w:val="32"/>
        </w:rPr>
        <w:t>170</w:t>
      </w:r>
      <w:r>
        <w:rPr>
          <w:rFonts w:hint="eastAsia" w:ascii="仿宋" w:hAnsi="仿宋" w:eastAsia="仿宋" w:cs="仿宋"/>
          <w:sz w:val="32"/>
          <w:szCs w:val="32"/>
        </w:rPr>
        <w:t>万元，乡镇纪检监察业务费</w:t>
      </w:r>
      <w:r>
        <w:rPr>
          <w:rFonts w:ascii="仿宋" w:hAnsi="仿宋" w:eastAsia="仿宋" w:cs="仿宋"/>
          <w:sz w:val="32"/>
          <w:szCs w:val="32"/>
        </w:rPr>
        <w:t>30</w:t>
      </w:r>
      <w:r>
        <w:rPr>
          <w:rFonts w:hint="eastAsia" w:ascii="仿宋" w:hAnsi="仿宋" w:eastAsia="仿宋" w:cs="仿宋"/>
          <w:sz w:val="32"/>
          <w:szCs w:val="32"/>
        </w:rPr>
        <w:t>万元，涉密终端扩容</w:t>
      </w:r>
      <w:r>
        <w:rPr>
          <w:rFonts w:ascii="仿宋" w:hAnsi="仿宋" w:eastAsia="仿宋" w:cs="仿宋"/>
          <w:sz w:val="32"/>
          <w:szCs w:val="32"/>
        </w:rPr>
        <w:t>30</w:t>
      </w:r>
      <w:r>
        <w:rPr>
          <w:rFonts w:hint="eastAsia" w:ascii="仿宋" w:hAnsi="仿宋" w:eastAsia="仿宋" w:cs="仿宋"/>
          <w:sz w:val="32"/>
          <w:szCs w:val="32"/>
        </w:rPr>
        <w:t>万元，巡察巡视专项经费</w:t>
      </w:r>
      <w:r>
        <w:rPr>
          <w:rFonts w:ascii="仿宋" w:hAnsi="仿宋" w:eastAsia="仿宋" w:cs="仿宋"/>
          <w:sz w:val="32"/>
          <w:szCs w:val="32"/>
        </w:rPr>
        <w:t>100</w:t>
      </w:r>
      <w:r>
        <w:rPr>
          <w:rFonts w:hint="eastAsia" w:ascii="仿宋" w:hAnsi="仿宋" w:eastAsia="仿宋" w:cs="仿宋"/>
          <w:sz w:val="32"/>
          <w:szCs w:val="32"/>
        </w:rPr>
        <w:t>万元，审查调查谈话室建设</w:t>
      </w:r>
      <w:r>
        <w:rPr>
          <w:rFonts w:ascii="仿宋" w:hAnsi="仿宋" w:eastAsia="仿宋" w:cs="仿宋"/>
          <w:sz w:val="32"/>
          <w:szCs w:val="32"/>
        </w:rPr>
        <w:t>10</w:t>
      </w:r>
      <w:r>
        <w:rPr>
          <w:rFonts w:hint="eastAsia" w:ascii="仿宋" w:hAnsi="仿宋" w:eastAsia="仿宋" w:cs="仿宋"/>
          <w:sz w:val="32"/>
          <w:szCs w:val="32"/>
        </w:rPr>
        <w:t>万元，档案库房建设</w:t>
      </w:r>
      <w:r>
        <w:rPr>
          <w:rFonts w:ascii="仿宋" w:hAnsi="仿宋" w:eastAsia="仿宋" w:cs="仿宋"/>
          <w:sz w:val="32"/>
          <w:szCs w:val="32"/>
        </w:rPr>
        <w:t>5</w:t>
      </w:r>
      <w:r>
        <w:rPr>
          <w:rFonts w:hint="eastAsia" w:ascii="仿宋" w:hAnsi="仿宋" w:eastAsia="仿宋" w:cs="仿宋"/>
          <w:sz w:val="32"/>
          <w:szCs w:val="32"/>
        </w:rPr>
        <w:t>万元，招待费</w:t>
      </w:r>
      <w:r>
        <w:rPr>
          <w:rFonts w:ascii="仿宋" w:hAnsi="仿宋" w:eastAsia="仿宋" w:cs="仿宋"/>
          <w:sz w:val="32"/>
          <w:szCs w:val="32"/>
        </w:rPr>
        <w:t>2</w:t>
      </w:r>
      <w:r>
        <w:rPr>
          <w:rFonts w:hint="eastAsia" w:ascii="仿宋" w:hAnsi="仿宋" w:eastAsia="仿宋" w:cs="仿宋"/>
          <w:sz w:val="32"/>
          <w:szCs w:val="32"/>
        </w:rPr>
        <w:t>万元。</w:t>
      </w:r>
    </w:p>
    <w:p>
      <w:pPr>
        <w:ind w:firstLine="640"/>
        <w:jc w:val="both"/>
        <w:rPr>
          <w:rFonts w:ascii="仿宋" w:hAnsi="仿宋" w:eastAsia="仿宋" w:cs="Times New Roman"/>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比上年增减情况</w:t>
      </w:r>
    </w:p>
    <w:p>
      <w:pPr>
        <w:ind w:firstLine="640"/>
        <w:jc w:val="both"/>
        <w:rPr>
          <w:rFonts w:ascii="仿宋" w:hAnsi="仿宋" w:eastAsia="仿宋" w:cs="Times New Roman"/>
          <w:sz w:val="32"/>
          <w:szCs w:val="32"/>
        </w:rPr>
      </w:pPr>
      <w:r>
        <w:rPr>
          <w:rFonts w:ascii="仿宋" w:hAnsi="仿宋" w:eastAsia="仿宋" w:cs="仿宋"/>
          <w:color w:val="000000"/>
          <w:sz w:val="32"/>
          <w:szCs w:val="32"/>
        </w:rPr>
        <w:t>2020</w:t>
      </w:r>
      <w:r>
        <w:rPr>
          <w:rFonts w:hint="eastAsia" w:ascii="仿宋" w:hAnsi="仿宋" w:eastAsia="仿宋" w:cs="仿宋"/>
          <w:color w:val="000000"/>
          <w:sz w:val="32"/>
          <w:szCs w:val="32"/>
        </w:rPr>
        <w:t>年部门预算收支安排</w:t>
      </w:r>
      <w:r>
        <w:rPr>
          <w:rFonts w:ascii="仿宋" w:hAnsi="仿宋" w:eastAsia="仿宋" w:cs="仿宋"/>
          <w:sz w:val="32"/>
          <w:szCs w:val="32"/>
        </w:rPr>
        <w:t>1790.13</w:t>
      </w:r>
      <w:r>
        <w:rPr>
          <w:rFonts w:hint="eastAsia" w:ascii="仿宋" w:hAnsi="仿宋" w:eastAsia="仿宋" w:cs="仿宋"/>
          <w:color w:val="000000"/>
          <w:sz w:val="32"/>
          <w:szCs w:val="32"/>
        </w:rPr>
        <w:t>万元，</w:t>
      </w:r>
      <w:r>
        <w:rPr>
          <w:rFonts w:hint="eastAsia" w:ascii="仿宋" w:hAnsi="仿宋" w:eastAsia="仿宋" w:cs="仿宋"/>
          <w:sz w:val="32"/>
          <w:szCs w:val="32"/>
        </w:rPr>
        <w:t>较</w:t>
      </w:r>
      <w:r>
        <w:rPr>
          <w:rFonts w:ascii="仿宋" w:hAnsi="仿宋" w:eastAsia="仿宋" w:cs="仿宋"/>
          <w:sz w:val="32"/>
          <w:szCs w:val="32"/>
        </w:rPr>
        <w:t>2019</w:t>
      </w:r>
      <w:r>
        <w:rPr>
          <w:rFonts w:hint="eastAsia" w:ascii="仿宋" w:hAnsi="仿宋" w:eastAsia="仿宋" w:cs="仿宋"/>
          <w:sz w:val="32"/>
          <w:szCs w:val="32"/>
        </w:rPr>
        <w:t>年增加</w:t>
      </w:r>
      <w:r>
        <w:rPr>
          <w:rFonts w:ascii="仿宋" w:hAnsi="仿宋" w:eastAsia="仿宋" w:cs="仿宋"/>
          <w:sz w:val="32"/>
          <w:szCs w:val="32"/>
        </w:rPr>
        <w:t>476.56</w:t>
      </w:r>
      <w:r>
        <w:rPr>
          <w:rFonts w:hint="eastAsia" w:ascii="仿宋" w:hAnsi="仿宋" w:eastAsia="仿宋" w:cs="仿宋"/>
          <w:sz w:val="32"/>
          <w:szCs w:val="32"/>
        </w:rPr>
        <w:t>万元，其中：基本支出增加</w:t>
      </w:r>
      <w:r>
        <w:rPr>
          <w:rFonts w:ascii="仿宋" w:hAnsi="仿宋" w:eastAsia="仿宋" w:cs="仿宋"/>
          <w:sz w:val="32"/>
          <w:szCs w:val="32"/>
        </w:rPr>
        <w:t>381.56</w:t>
      </w:r>
      <w:r>
        <w:rPr>
          <w:rFonts w:hint="eastAsia" w:ascii="仿宋" w:hAnsi="仿宋" w:eastAsia="仿宋" w:cs="仿宋"/>
          <w:sz w:val="32"/>
          <w:szCs w:val="32"/>
        </w:rPr>
        <w:t>万元，主要是人员增加，相应增加人员经费和日常公用经费；项目支出增加</w:t>
      </w:r>
      <w:r>
        <w:rPr>
          <w:rFonts w:ascii="仿宋" w:hAnsi="仿宋" w:eastAsia="仿宋" w:cs="仿宋"/>
          <w:sz w:val="32"/>
          <w:szCs w:val="32"/>
        </w:rPr>
        <w:t>95</w:t>
      </w:r>
      <w:r>
        <w:rPr>
          <w:rFonts w:hint="eastAsia" w:ascii="仿宋" w:hAnsi="仿宋" w:eastAsia="仿宋" w:cs="仿宋"/>
          <w:sz w:val="32"/>
          <w:szCs w:val="32"/>
        </w:rPr>
        <w:t>万元，主要是增加了巡察巡视经费。</w:t>
      </w:r>
    </w:p>
    <w:p>
      <w:pPr>
        <w:autoSpaceDE w:val="0"/>
        <w:autoSpaceDN w:val="0"/>
        <w:adjustRightInd w:val="0"/>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三、机关运行经费安排情况</w:t>
      </w:r>
    </w:p>
    <w:p>
      <w:pPr>
        <w:autoSpaceDE w:val="0"/>
        <w:autoSpaceDN w:val="0"/>
        <w:adjustRightInd w:val="0"/>
        <w:ind w:firstLine="640" w:firstLineChars="200"/>
        <w:jc w:val="both"/>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年，我部门机关运行经费共计安排</w:t>
      </w:r>
      <w:r>
        <w:rPr>
          <w:rFonts w:ascii="仿宋" w:hAnsi="仿宋" w:eastAsia="仿宋" w:cs="仿宋"/>
          <w:sz w:val="32"/>
          <w:szCs w:val="32"/>
        </w:rPr>
        <w:t>219.13</w:t>
      </w:r>
      <w:r>
        <w:rPr>
          <w:rFonts w:hint="eastAsia" w:ascii="仿宋" w:hAnsi="仿宋" w:eastAsia="仿宋" w:cs="仿宋"/>
          <w:sz w:val="32"/>
          <w:szCs w:val="32"/>
        </w:rPr>
        <w:t>万元，主要用于保证机关正常运转的办公及印刷费、邮电费、差旅费、会议费、福利费、工会经费、委托业务费、一般设备购置费、日常维修费、公务车运行维护费、公务交通补贴等支出。</w:t>
      </w:r>
    </w:p>
    <w:p>
      <w:pPr>
        <w:autoSpaceDE w:val="0"/>
        <w:autoSpaceDN w:val="0"/>
        <w:adjustRightInd w:val="0"/>
        <w:ind w:left="198"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四、财政拨款“三公”经费预算情况及增减变化原因</w:t>
      </w:r>
    </w:p>
    <w:p>
      <w:pPr>
        <w:autoSpaceDE w:val="0"/>
        <w:autoSpaceDN w:val="0"/>
        <w:adjustRightInd w:val="0"/>
        <w:ind w:left="198" w:firstLine="640" w:firstLineChars="200"/>
        <w:jc w:val="both"/>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年，我部门财政拨款“三公”经费预算安排</w:t>
      </w:r>
      <w:r>
        <w:rPr>
          <w:rFonts w:ascii="仿宋" w:hAnsi="仿宋" w:eastAsia="仿宋" w:cs="仿宋"/>
          <w:sz w:val="32"/>
          <w:szCs w:val="32"/>
        </w:rPr>
        <w:t>22.9</w:t>
      </w:r>
      <w:r>
        <w:rPr>
          <w:rFonts w:hint="eastAsia" w:ascii="仿宋" w:hAnsi="仿宋" w:eastAsia="仿宋" w:cs="仿宋"/>
          <w:sz w:val="32"/>
          <w:szCs w:val="32"/>
        </w:rPr>
        <w:t>万元，其中：因公出国（境）费</w:t>
      </w:r>
      <w:r>
        <w:rPr>
          <w:rFonts w:ascii="仿宋" w:hAnsi="仿宋" w:eastAsia="仿宋" w:cs="仿宋"/>
          <w:sz w:val="32"/>
          <w:szCs w:val="32"/>
        </w:rPr>
        <w:t>0</w:t>
      </w:r>
      <w:r>
        <w:rPr>
          <w:rFonts w:hint="eastAsia" w:ascii="仿宋" w:hAnsi="仿宋" w:eastAsia="仿宋" w:cs="仿宋"/>
          <w:sz w:val="32"/>
          <w:szCs w:val="32"/>
        </w:rPr>
        <w:t>万元；公务用车购置及运维费</w:t>
      </w:r>
      <w:r>
        <w:rPr>
          <w:rFonts w:ascii="仿宋" w:hAnsi="仿宋" w:eastAsia="仿宋" w:cs="仿宋"/>
          <w:sz w:val="32"/>
          <w:szCs w:val="32"/>
        </w:rPr>
        <w:t>18.9</w:t>
      </w:r>
      <w:r>
        <w:rPr>
          <w:rFonts w:hint="eastAsia" w:ascii="仿宋" w:hAnsi="仿宋" w:eastAsia="仿宋" w:cs="仿宋"/>
          <w:sz w:val="32"/>
          <w:szCs w:val="32"/>
        </w:rPr>
        <w:t>万元（其中：公务用车购置费</w:t>
      </w:r>
      <w:r>
        <w:rPr>
          <w:rFonts w:ascii="仿宋" w:hAnsi="仿宋" w:eastAsia="仿宋" w:cs="仿宋"/>
          <w:sz w:val="32"/>
          <w:szCs w:val="32"/>
        </w:rPr>
        <w:t>0</w:t>
      </w:r>
      <w:r>
        <w:rPr>
          <w:rFonts w:hint="eastAsia" w:ascii="仿宋" w:hAnsi="仿宋" w:eastAsia="仿宋" w:cs="仿宋"/>
          <w:sz w:val="32"/>
          <w:szCs w:val="32"/>
        </w:rPr>
        <w:t>万元，公务用车运行维护费</w:t>
      </w:r>
      <w:r>
        <w:rPr>
          <w:rFonts w:ascii="仿宋" w:hAnsi="仿宋" w:eastAsia="仿宋" w:cs="仿宋"/>
          <w:sz w:val="32"/>
          <w:szCs w:val="32"/>
        </w:rPr>
        <w:t>18.9</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；公务接待费</w:t>
      </w:r>
      <w:r>
        <w:rPr>
          <w:rFonts w:ascii="仿宋" w:hAnsi="仿宋" w:eastAsia="仿宋" w:cs="仿宋"/>
          <w:sz w:val="32"/>
          <w:szCs w:val="32"/>
        </w:rPr>
        <w:t>4</w:t>
      </w:r>
      <w:r>
        <w:rPr>
          <w:rFonts w:hint="eastAsia" w:ascii="仿宋" w:hAnsi="仿宋" w:eastAsia="仿宋" w:cs="仿宋"/>
          <w:sz w:val="32"/>
          <w:szCs w:val="32"/>
        </w:rPr>
        <w:t>万元。“三公”经费比上年减少</w:t>
      </w:r>
      <w:r>
        <w:rPr>
          <w:rFonts w:ascii="仿宋" w:hAnsi="仿宋" w:eastAsia="仿宋" w:cs="仿宋"/>
          <w:sz w:val="32"/>
          <w:szCs w:val="32"/>
        </w:rPr>
        <w:t>8.1</w:t>
      </w:r>
      <w:r>
        <w:rPr>
          <w:rFonts w:hint="eastAsia" w:ascii="仿宋" w:hAnsi="仿宋" w:eastAsia="仿宋" w:cs="仿宋"/>
          <w:sz w:val="32"/>
          <w:szCs w:val="32"/>
        </w:rPr>
        <w:t>万元，原因是今年的公务用车运行费按单位实际汽车数量</w:t>
      </w:r>
      <w:r>
        <w:rPr>
          <w:rFonts w:ascii="仿宋" w:hAnsi="仿宋" w:eastAsia="仿宋" w:cs="仿宋"/>
          <w:sz w:val="32"/>
          <w:szCs w:val="32"/>
        </w:rPr>
        <w:t>7</w:t>
      </w:r>
      <w:r>
        <w:rPr>
          <w:rFonts w:hint="eastAsia" w:ascii="仿宋" w:hAnsi="仿宋" w:eastAsia="仿宋" w:cs="仿宋"/>
          <w:sz w:val="32"/>
          <w:szCs w:val="32"/>
        </w:rPr>
        <w:t>辆车做的预算，比去年少做</w:t>
      </w:r>
      <w:r>
        <w:rPr>
          <w:rFonts w:ascii="仿宋" w:hAnsi="仿宋" w:eastAsia="仿宋" w:cs="仿宋"/>
          <w:sz w:val="32"/>
          <w:szCs w:val="32"/>
        </w:rPr>
        <w:t>3</w:t>
      </w:r>
      <w:r>
        <w:rPr>
          <w:rFonts w:hint="eastAsia" w:ascii="仿宋" w:hAnsi="仿宋" w:eastAsia="仿宋" w:cs="仿宋"/>
          <w:sz w:val="32"/>
          <w:szCs w:val="32"/>
        </w:rPr>
        <w:t>辆车的预算。</w:t>
      </w:r>
    </w:p>
    <w:p>
      <w:pPr>
        <w:autoSpaceDE w:val="0"/>
        <w:autoSpaceDN w:val="0"/>
        <w:adjustRightInd w:val="0"/>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五、预算绩效信息</w:t>
      </w:r>
    </w:p>
    <w:p>
      <w:pPr>
        <w:ind w:firstLine="640" w:firstLineChars="200"/>
        <w:jc w:val="both"/>
        <w:rPr>
          <w:rFonts w:ascii="黑体" w:hAnsi="黑体" w:eastAsia="黑体" w:cs="Times New Roman"/>
          <w:sz w:val="32"/>
          <w:szCs w:val="32"/>
        </w:rPr>
      </w:pPr>
      <w:bookmarkStart w:id="0" w:name="_Toc471398463"/>
      <w:r>
        <w:rPr>
          <w:rFonts w:hint="eastAsia" w:ascii="黑体" w:hAnsi="黑体" w:eastAsia="黑体" w:cs="黑体"/>
          <w:b/>
          <w:bCs/>
          <w:sz w:val="32"/>
          <w:szCs w:val="32"/>
        </w:rPr>
        <w:t>第一部分</w:t>
      </w:r>
      <w:r>
        <w:rPr>
          <w:rFonts w:ascii="黑体" w:hAnsi="黑体" w:eastAsia="黑体" w:cs="黑体"/>
          <w:b/>
          <w:bCs/>
          <w:sz w:val="32"/>
          <w:szCs w:val="32"/>
        </w:rPr>
        <w:t xml:space="preserve">  </w:t>
      </w:r>
      <w:r>
        <w:rPr>
          <w:rFonts w:hint="eastAsia" w:ascii="黑体" w:hAnsi="黑体" w:eastAsia="黑体" w:cs="黑体"/>
          <w:b/>
          <w:bCs/>
          <w:sz w:val="32"/>
          <w:szCs w:val="32"/>
        </w:rPr>
        <w:t>部门整体绩效目标</w:t>
      </w:r>
    </w:p>
    <w:p>
      <w:pPr>
        <w:autoSpaceDE w:val="0"/>
        <w:autoSpaceDN w:val="0"/>
        <w:adjustRightInd w:val="0"/>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（一）总体绩效目标</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2020</w:t>
      </w:r>
      <w:r>
        <w:rPr>
          <w:rFonts w:hint="eastAsia" w:ascii="仿宋" w:hAnsi="仿宋" w:eastAsia="仿宋" w:cs="仿宋"/>
          <w:sz w:val="32"/>
          <w:szCs w:val="32"/>
        </w:rPr>
        <w:t>年是贯彻党的十九大精神、推进全面从严治党向纵深发展的关键之年，做好纪检监察工作责任重大。要以习近平新时代中国特色社会主义思想为指导，贯彻落实党的十九大战略部署，按照中央、省市纪委全会精神，忠诚履行党章和宪法赋予的职责，监督检查党章执行和党的十九大精神贯彻落实情况，全面推进党的各项建设，深化国家监察体制改革，持之以恒正风肃纪，深入推进反腐败斗争，营造风清气正的良好政治生态，强化自我监督，建设忠诚干净担当的纪检监察干部队伍，为奋力谱写经济强区、大美新城、幸福鹿泉建设新篇章提供坚强保证。</w:t>
      </w:r>
    </w:p>
    <w:p>
      <w:pPr>
        <w:autoSpaceDE w:val="0"/>
        <w:autoSpaceDN w:val="0"/>
        <w:adjustRightInd w:val="0"/>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（二）分项绩效目标</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强化日常监督检查及巡察监督</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绩效目标：监督检查党内法规政策、国家法律法规、党风廉政建设等的执行情况；贯彻落实区委有关部署，开展常态化全覆盖监督巡察。</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绩效指标：加大问责力度；巡查监督常态化、全覆盖。今年完成五年规划任务的</w:t>
      </w:r>
      <w:r>
        <w:rPr>
          <w:rFonts w:ascii="仿宋" w:hAnsi="仿宋" w:eastAsia="仿宋" w:cs="仿宋"/>
          <w:sz w:val="32"/>
          <w:szCs w:val="32"/>
        </w:rPr>
        <w:t>80%</w:t>
      </w:r>
      <w:r>
        <w:rPr>
          <w:rFonts w:hint="eastAsia" w:ascii="仿宋" w:hAnsi="仿宋" w:eastAsia="仿宋" w:cs="仿宋"/>
          <w:sz w:val="32"/>
          <w:szCs w:val="32"/>
        </w:rPr>
        <w:t>。把所有党政机关和直属企事业单位全部纳入巡察监督范围，实现巡察无死角、监督无例外。统筹安排常规巡察，深化专项巡察，强化机动巡察，推动“回头看”常态化，把问题导向贯穿巡察全过程。强化巡察成果综合运用，强化整改问责，确保条条要整改、件件有着落，坚决纠正工作走过场、搞形式问题。</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加大问题线索办理力度</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绩效目标：受理信访、举报，集中管理问题线索、组织协调处置问题线索，审查调查违纪违法案件，对案件审理提出处理意见。</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指标：维护党纪国法尊严，坚决惩处腐败分子，有效遏制腐败现象。紧盯群众反映强烈、性质恶劣的突出问题，紧盯执纪审查、执法调查发现的典型问题，紧盯影响全区重点工作推进落实的失职失责问题，开展集中整治和重点督办，对典型案例一律通报曝光，对工作推动不力、问题长期得不到解决的严肃问责，坚决查处群众长期重复信访背后存在的形式主义、官僚主义问题。强化监督检查、督查督办，按照全面从严治党要求，做到有什么问题就解决什么问题、什么问题突出就集中整治什么问题。</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加强党风廉政建设及反腐败工作</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绩效目标：组织协调全区党风廉政建设和反腐败宣传、教育、课题研究等工作；承担区委惩治和预防腐败体系领导小组办公室和区预防腐败办公室的日常工作。</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绩效指标：积极发挥职能作用，加强党风廉政建设，营造风清气正、干事创业的工作氛围。开展经常性纪律教育</w:t>
      </w:r>
      <w:r>
        <w:rPr>
          <w:rFonts w:ascii="仿宋" w:hAnsi="仿宋" w:eastAsia="仿宋" w:cs="仿宋"/>
          <w:sz w:val="32"/>
          <w:szCs w:val="32"/>
        </w:rPr>
        <w:t>,</w:t>
      </w:r>
      <w:r>
        <w:rPr>
          <w:rFonts w:hint="eastAsia" w:ascii="仿宋" w:hAnsi="仿宋" w:eastAsia="仿宋" w:cs="仿宋"/>
          <w:sz w:val="32"/>
          <w:szCs w:val="32"/>
        </w:rPr>
        <w:t>把党章党规党纪特别是新形势下党内政治生活若干准则、党内监督条例、纪律处分条例、问责条例，作为党校和党委（党组）理论学习中心组必修课，增强教育针对性实效性。提高警示教育的政治性，注重用身边事教育身边人，通过剖析典型案例等形式，充分发挥好反面典型的警示震慑作用。按照一案一分析，一案一警示，增强警示教育针对性、时效性编制《典型案例忏悔录》</w:t>
      </w:r>
      <w:r>
        <w:rPr>
          <w:rFonts w:ascii="仿宋" w:hAnsi="仿宋" w:eastAsia="仿宋" w:cs="仿宋"/>
          <w:sz w:val="32"/>
          <w:szCs w:val="32"/>
        </w:rPr>
        <w:t>3000</w:t>
      </w:r>
      <w:r>
        <w:rPr>
          <w:rFonts w:hint="eastAsia" w:ascii="仿宋" w:hAnsi="仿宋" w:eastAsia="仿宋" w:cs="仿宋"/>
          <w:sz w:val="32"/>
          <w:szCs w:val="32"/>
        </w:rPr>
        <w:t>册。组织领导干部到警示教育基地参观</w:t>
      </w:r>
      <w:r>
        <w:rPr>
          <w:rFonts w:ascii="仿宋" w:hAnsi="仿宋" w:eastAsia="仿宋" w:cs="仿宋"/>
          <w:sz w:val="32"/>
          <w:szCs w:val="32"/>
        </w:rPr>
        <w:t>3</w:t>
      </w:r>
      <w:r>
        <w:rPr>
          <w:rFonts w:hint="eastAsia" w:ascii="仿宋" w:hAnsi="仿宋" w:eastAsia="仿宋" w:cs="仿宋"/>
          <w:sz w:val="32"/>
          <w:szCs w:val="32"/>
        </w:rPr>
        <w:t>次。印刷廉政教育宣传资料</w:t>
      </w:r>
      <w:r>
        <w:rPr>
          <w:rFonts w:ascii="仿宋" w:hAnsi="仿宋" w:eastAsia="仿宋" w:cs="仿宋"/>
          <w:sz w:val="32"/>
          <w:szCs w:val="32"/>
        </w:rPr>
        <w:t>3000</w:t>
      </w:r>
      <w:r>
        <w:rPr>
          <w:rFonts w:hint="eastAsia" w:ascii="仿宋" w:hAnsi="仿宋" w:eastAsia="仿宋" w:cs="仿宋"/>
          <w:sz w:val="32"/>
          <w:szCs w:val="32"/>
        </w:rPr>
        <w:t>套。</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建设忠诚干净担当的纪检监察干部队伍</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绩效目标：宣传党的纪检工作方针、政策，教育纪检干部遵守和执行党章以及党内法规、党的路线方针政策和决议、国家法规等，全面提高纪检监察干部队伍素质；建设忠诚干净担当的纪检监察干部队伍。</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绩效指标：持续深化“三转”，做好“监督执纪问责”主业的保障和服务工作。坚持旗帜鲜明讲政治，加强忠诚教育，把对党忠诚作为工作的首要政治原则、队伍的首要政治本色、干部的首要政治品质。区纪委常委会带头抓好自身学习，严格落实理论学习中心组、常委扩大会学习等制度，班子成员要坚持以普通党员身份参加党支部学习。切实发挥机关党组织作用，严格落实“三会一课”制度，认真开展组织生活会、民主生活会。实际开展教育活动次数占计划组织活动次数达</w:t>
      </w:r>
      <w:r>
        <w:rPr>
          <w:rFonts w:ascii="仿宋" w:hAnsi="仿宋" w:eastAsia="仿宋" w:cs="仿宋"/>
          <w:sz w:val="32"/>
          <w:szCs w:val="32"/>
        </w:rPr>
        <w:t>90%</w:t>
      </w:r>
      <w:r>
        <w:rPr>
          <w:rFonts w:hint="eastAsia" w:ascii="仿宋" w:hAnsi="仿宋" w:eastAsia="仿宋" w:cs="仿宋"/>
          <w:sz w:val="32"/>
          <w:szCs w:val="32"/>
        </w:rPr>
        <w:t>以上。</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按照纪法衔接、执纪执法贯通的新要求，认真开展大学习、大培训、大改进活动，组织实施全员培训，强化政治培训、能力培训、素质培训，全面提升纪检监察干部队伍的专业素养和业务水平，建设忠诚干净担当的纪检监察干部队伍。</w:t>
      </w:r>
    </w:p>
    <w:p>
      <w:pPr>
        <w:autoSpaceDE w:val="0"/>
        <w:autoSpaceDN w:val="0"/>
        <w:adjustRightInd w:val="0"/>
        <w:ind w:firstLine="640" w:firstLineChars="200"/>
        <w:jc w:val="both"/>
        <w:rPr>
          <w:rFonts w:ascii="黑体" w:hAnsi="黑体" w:eastAsia="黑体" w:cs="Times New Roman"/>
          <w:b/>
          <w:bCs/>
          <w:sz w:val="32"/>
          <w:szCs w:val="32"/>
        </w:rPr>
      </w:pPr>
      <w:r>
        <w:rPr>
          <w:rFonts w:ascii="黑体" w:hAnsi="黑体" w:eastAsia="黑体" w:cs="Times New Roman"/>
          <w:b/>
          <w:bCs/>
          <w:sz w:val="32"/>
          <w:szCs w:val="32"/>
        </w:rPr>
        <w:fldChar w:fldCharType="begin"/>
      </w:r>
      <w:r>
        <w:rPr>
          <w:rFonts w:ascii="黑体" w:hAnsi="黑体" w:eastAsia="黑体" w:cs="Times New Roman"/>
          <w:b/>
          <w:bCs/>
          <w:sz w:val="32"/>
          <w:szCs w:val="32"/>
        </w:rPr>
        <w:instrText xml:space="preserve">tc "</w:instrText>
      </w:r>
      <w:bookmarkStart w:id="1" w:name="_Toc29484629"/>
      <w:r>
        <w:rPr>
          <w:rFonts w:hint="eastAsia" w:ascii="黑体" w:hAnsi="黑体" w:eastAsia="黑体" w:cs="黑体"/>
          <w:b/>
          <w:bCs/>
          <w:sz w:val="32"/>
          <w:szCs w:val="32"/>
        </w:rPr>
        <w:instrText xml:space="preserve">分项绩效目标</w:instrText>
      </w:r>
      <w:bookmarkEnd w:id="1"/>
      <w:r>
        <w:rPr>
          <w:rFonts w:ascii="黑体" w:hAnsi="黑体" w:eastAsia="黑体" w:cs="Times New Roman"/>
          <w:b/>
          <w:bCs/>
          <w:sz w:val="32"/>
          <w:szCs w:val="32"/>
        </w:rPr>
        <w:instrText xml:space="preserve">" \f A \l 0</w:instrText>
      </w:r>
      <w:r>
        <w:rPr>
          <w:rFonts w:ascii="黑体" w:hAnsi="黑体" w:eastAsia="黑体" w:cs="黑体"/>
          <w:b/>
          <w:bCs/>
          <w:sz w:val="32"/>
          <w:szCs w:val="32"/>
        </w:rPr>
        <w:instrText xml:space="preserve">0001</w:instrText>
      </w:r>
      <w:r>
        <w:rPr>
          <w:rFonts w:ascii="黑体" w:hAnsi="黑体" w:eastAsia="黑体" w:cs="Times New Roman"/>
          <w:b/>
          <w:bCs/>
          <w:sz w:val="32"/>
          <w:szCs w:val="32"/>
        </w:rPr>
        <w:fldChar w:fldCharType="end"/>
      </w:r>
      <w:r>
        <w:rPr>
          <w:rFonts w:hint="eastAsia" w:ascii="黑体" w:hAnsi="黑体" w:eastAsia="黑体" w:cs="黑体"/>
          <w:b/>
          <w:bCs/>
          <w:sz w:val="32"/>
          <w:szCs w:val="32"/>
        </w:rPr>
        <w:t>（三）工作保障措施</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严明政治纪律和政治规矩</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开展落实“两个维护”情况专项监督；开展严肃党内政治生活情况专项监督；坚决破除“形式主义、官僚主义”。</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加强纪检监察工作体制机制建设</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）强化上级纪委对下级纪委的领导和指导。认真履行协助党委全面从严治党职责，强化对下级党组织的监督，使主体责任、监督责任贯通协同、形成合力。</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）持续深化国家监察体制改革。把增强对公权力和公职人员的监督全覆盖、有效性作为着力点，健全统一决策、一体运行的执纪执法工作机制。</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加强基层纪检组织建设。核定乡镇纪委机构、编制和职数，配齐配强专职纪检干部。强化对乡镇纪委开展日常监督、执纪审查等工作的指导。区纪委监委向开发区同步派出纪工委、监察组，履行党的纪律检查和国家监察两项职能。</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加强监督监察工作，在实效上实现新突破</w:t>
      </w:r>
      <w:r>
        <w:rPr>
          <w:rFonts w:hint="eastAsia" w:ascii="仿宋" w:hAnsi="仿宋" w:eastAsia="仿宋" w:cs="仿宋"/>
          <w:sz w:val="32"/>
          <w:szCs w:val="32"/>
          <w:lang w:eastAsia="zh-CN"/>
        </w:rPr>
        <w:t>。</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注重抓住监督重点，注重日常精准监督，坚持问题导向解决党风问题，深入推进作风建设，注重强化制度执行，注重形成监督合力，严格落实容错纠错机制，在全区营造风清气正、勇于改革创新、敢于担当负责的良好环境。</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在政治巡察上实现新突破。</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突出抓好“六化”建设，一是巡察工作规范化；二是方式方法科学化；三是问题整改求实化；四是解决问题可视化；五是巡察成果应用化；六是队伍建设专业化。</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持续整治群众身边腐败和作风问题。</w:t>
      </w:r>
    </w:p>
    <w:p>
      <w:pPr>
        <w:spacing w:line="500" w:lineRule="exact"/>
        <w:ind w:firstLine="480" w:firstLineChars="15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）持续深化扶贫领域腐败和作风问题专项治理，严肃查处扶贫领域贪污侵占、虚报冒领、截留挪用、优亲厚友等突出问题，严肃查处职能部门在扶贫工作中履责不力、监管不严、推诿扯皮等问题。</w:t>
      </w:r>
    </w:p>
    <w:p>
      <w:pPr>
        <w:spacing w:line="500" w:lineRule="exact"/>
        <w:ind w:firstLine="480" w:firstLineChars="15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）扎实开展民生领域专项整治，加强对民生工程推进情况的监督，切实解决教育医疗、环境保护、食品药品安全等方面侵害群众利益问题，进一步深化“大棚房”问题专项清理整治和人防系统腐败问题专项治理。</w:t>
      </w:r>
    </w:p>
    <w:p>
      <w:pPr>
        <w:spacing w:line="500" w:lineRule="exact"/>
        <w:ind w:firstLine="320" w:firstLineChars="1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深挖涉黑涉恶腐败和黑恶势力“保护伞”，立足职责定位，深化“一案三查”，把打击“保护伞”作为主攻方向，严肃查处党员干部和公职人员助长黑恶势力做大成势、干预和阻挠案件调查处理等问题，严肃查处“村霸”、宗族恶势力和黄赌毒背后的腐败行为。</w:t>
      </w:r>
    </w:p>
    <w:p>
      <w:pPr>
        <w:spacing w:line="500" w:lineRule="exact"/>
        <w:ind w:firstLine="480" w:firstLineChars="15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）把整治群众反映强烈的腐败和作风问题放在突出位置，严肃查处对群众反映强烈的问题不担当、消极应付，对群众合理诉求不作为、推诿扯皮等问题，让群众切实感受到正风反腐就在身边。</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加强并完善各项制度建设</w:t>
      </w:r>
      <w:r>
        <w:rPr>
          <w:rFonts w:hint="eastAsia" w:ascii="仿宋" w:hAnsi="仿宋" w:eastAsia="仿宋" w:cs="仿宋"/>
          <w:sz w:val="32"/>
          <w:szCs w:val="32"/>
          <w:lang w:eastAsia="zh-CN"/>
        </w:rPr>
        <w:t>。</w:t>
      </w:r>
    </w:p>
    <w:p>
      <w:pPr>
        <w:spacing w:line="500" w:lineRule="exact"/>
        <w:ind w:firstLine="480" w:firstLineChars="15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加强完善学习制度，并在落实上下功夫。严格落实理论学习中心组、常委扩大会学习等制度，带头学习贯彻习近平新时代中国特色社会主义思想，坚持在学懂弄通做实上下功夫。弘扬革命理想高于天的精神，秉持献身党和人民事业的崇高情怀，增强担当精神和斗争精神，在大是大非面前敢于亮剑、敢于斗争。注重在一线培养锻炼、发现识别优秀干部，体现讲担当、重担当的鲜明用人导向。</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）制定完善预算绩效管理制度，制定绩效目标，责任落实到人，督促各项绩效指标完成，为全年预算绩效目标的实现奠定制度基础。</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加强资金支出管理。</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通过优化支出结构、编细编实预算、尽快启动项目、及时支付资金、</w:t>
      </w:r>
      <w:r>
        <w:rPr>
          <w:rFonts w:ascii="仿宋" w:hAnsi="仿宋" w:eastAsia="仿宋" w:cs="仿宋"/>
          <w:sz w:val="32"/>
          <w:szCs w:val="32"/>
        </w:rPr>
        <w:t>6</w:t>
      </w:r>
      <w:r>
        <w:rPr>
          <w:rFonts w:hint="eastAsia" w:ascii="仿宋" w:hAnsi="仿宋" w:eastAsia="仿宋" w:cs="仿宋"/>
          <w:sz w:val="32"/>
          <w:szCs w:val="32"/>
        </w:rPr>
        <w:t>月底前细化代编预算、按规定及时下达资金等多种措施，加快支出进度。确保支出进度达标。</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加强绩效运行监控。</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按要求开展绩效运行监控，发现问题及时采取措施，确保绩效目标如期保质实现。</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做好绩效自评。</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按要求开展上年度部门预算绩效自评和重点评价工作，对评价中发现的问题及时整改，调整优化支出结构，提高财政资金使用效益。</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lang w:eastAsia="zh-CN"/>
        </w:rPr>
        <w:t>.</w:t>
      </w:r>
      <w:r>
        <w:rPr>
          <w:rFonts w:hint="eastAsia" w:ascii="仿宋" w:hAnsi="仿宋" w:eastAsia="仿宋" w:cs="仿宋"/>
          <w:sz w:val="32"/>
          <w:szCs w:val="32"/>
        </w:rPr>
        <w:t>规范财务资产管理。</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完善财务管理制度，严格审批程序，加强固定资产登记、使用和报废处置管理，做到支出合理，物尽其用。</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11</w:t>
      </w:r>
      <w:r>
        <w:rPr>
          <w:rFonts w:hint="eastAsia" w:ascii="仿宋" w:hAnsi="仿宋" w:eastAsia="仿宋" w:cs="仿宋"/>
          <w:sz w:val="32"/>
          <w:szCs w:val="32"/>
          <w:lang w:eastAsia="zh-CN"/>
        </w:rPr>
        <w:t>.</w:t>
      </w:r>
      <w:r>
        <w:rPr>
          <w:rFonts w:hint="eastAsia" w:ascii="仿宋" w:hAnsi="仿宋" w:eastAsia="仿宋" w:cs="仿宋"/>
          <w:sz w:val="32"/>
          <w:szCs w:val="32"/>
        </w:rPr>
        <w:t>加强内部监督。</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both"/>
        <w:rPr>
          <w:rFonts w:ascii="仿宋" w:hAnsi="仿宋" w:eastAsia="仿宋" w:cs="Times New Roman"/>
          <w:sz w:val="32"/>
          <w:szCs w:val="32"/>
        </w:rPr>
      </w:pPr>
      <w:r>
        <w:rPr>
          <w:rFonts w:ascii="仿宋" w:hAnsi="仿宋" w:eastAsia="仿宋" w:cs="仿宋"/>
          <w:sz w:val="32"/>
          <w:szCs w:val="32"/>
        </w:rPr>
        <w:t>12</w:t>
      </w:r>
      <w:r>
        <w:rPr>
          <w:rFonts w:hint="eastAsia" w:ascii="仿宋" w:hAnsi="仿宋" w:eastAsia="仿宋" w:cs="仿宋"/>
          <w:sz w:val="32"/>
          <w:szCs w:val="32"/>
          <w:lang w:eastAsia="zh-CN"/>
        </w:rPr>
        <w:t>.</w:t>
      </w:r>
      <w:r>
        <w:rPr>
          <w:rFonts w:hint="eastAsia" w:ascii="仿宋" w:hAnsi="仿宋" w:eastAsia="仿宋" w:cs="仿宋"/>
          <w:sz w:val="32"/>
          <w:szCs w:val="32"/>
        </w:rPr>
        <w:t>加强宣传培训调研等。</w:t>
      </w:r>
    </w:p>
    <w:p>
      <w:pPr>
        <w:spacing w:line="500" w:lineRule="exact"/>
        <w:ind w:firstLine="640" w:firstLineChars="200"/>
        <w:jc w:val="both"/>
        <w:rPr>
          <w:rFonts w:ascii="仿宋" w:hAnsi="仿宋" w:eastAsia="仿宋" w:cs="Times New Roman"/>
          <w:sz w:val="32"/>
          <w:szCs w:val="32"/>
        </w:rPr>
      </w:pPr>
      <w:r>
        <w:rPr>
          <w:rFonts w:hint="eastAsia" w:ascii="仿宋" w:hAnsi="仿宋" w:eastAsia="仿宋" w:cs="仿宋"/>
          <w:sz w:val="32"/>
          <w:szCs w:val="32"/>
        </w:rPr>
        <w:t>加强人员培训，提高本部门职工业务素质；加强调研，提出优化财政资金配置、提高资金使用效益的意见；加大宣传力度，强化预算绩效管理意识，促进预算绩效管理水平进一步提升。</w:t>
      </w:r>
    </w:p>
    <w:p>
      <w:pPr>
        <w:spacing w:line="500" w:lineRule="exact"/>
        <w:ind w:firstLine="640" w:firstLineChars="200"/>
        <w:jc w:val="both"/>
        <w:rPr>
          <w:rFonts w:ascii="仿宋" w:hAnsi="仿宋" w:eastAsia="仿宋" w:cs="Times New Roman"/>
          <w:sz w:val="32"/>
          <w:szCs w:val="32"/>
        </w:rPr>
      </w:pPr>
    </w:p>
    <w:p>
      <w:pPr>
        <w:autoSpaceDE w:val="0"/>
        <w:autoSpaceDN w:val="0"/>
        <w:adjustRightInd w:val="0"/>
        <w:ind w:left="198" w:firstLine="640" w:firstLineChars="200"/>
        <w:jc w:val="both"/>
        <w:rPr>
          <w:rFonts w:ascii="仿宋" w:hAnsi="仿宋" w:eastAsia="仿宋" w:cs="Times New Roman"/>
          <w:b/>
          <w:bCs/>
          <w:sz w:val="32"/>
          <w:szCs w:val="32"/>
        </w:rPr>
      </w:pPr>
      <w:r>
        <w:rPr>
          <w:rFonts w:ascii="仿宋" w:hAnsi="仿宋" w:eastAsia="仿宋" w:cs="Times New Roman"/>
          <w:b/>
          <w:bCs/>
          <w:sz w:val="32"/>
          <w:szCs w:val="32"/>
        </w:rPr>
        <w:fldChar w:fldCharType="begin"/>
      </w:r>
      <w:r>
        <w:rPr>
          <w:rFonts w:ascii="仿宋" w:hAnsi="仿宋" w:eastAsia="仿宋" w:cs="Times New Roman"/>
          <w:b/>
          <w:bCs/>
          <w:sz w:val="32"/>
          <w:szCs w:val="32"/>
        </w:rPr>
        <w:instrText xml:space="preserve">tc "</w:instrText>
      </w:r>
      <w:bookmarkStart w:id="2" w:name="_Toc29484630"/>
      <w:r>
        <w:rPr>
          <w:rFonts w:hint="eastAsia" w:ascii="仿宋" w:hAnsi="仿宋" w:eastAsia="仿宋" w:cs="仿宋"/>
          <w:b/>
          <w:bCs/>
          <w:sz w:val="32"/>
          <w:szCs w:val="32"/>
        </w:rPr>
        <w:instrText xml:space="preserve">工作保障措施</w:instrText>
      </w:r>
      <w:bookmarkEnd w:id="2"/>
      <w:r>
        <w:rPr>
          <w:rFonts w:ascii="仿宋" w:hAnsi="仿宋" w:eastAsia="仿宋" w:cs="Times New Roman"/>
          <w:b/>
          <w:bCs/>
          <w:sz w:val="32"/>
          <w:szCs w:val="32"/>
        </w:rPr>
        <w:instrText xml:space="preserve">" \f A \l 0</w:instrText>
      </w:r>
      <w:r>
        <w:rPr>
          <w:rFonts w:ascii="仿宋" w:hAnsi="仿宋" w:eastAsia="仿宋" w:cs="仿宋"/>
          <w:b/>
          <w:bCs/>
          <w:sz w:val="32"/>
          <w:szCs w:val="32"/>
        </w:rPr>
        <w:instrText xml:space="preserve">0001</w:instrText>
      </w:r>
      <w:r>
        <w:rPr>
          <w:rFonts w:ascii="仿宋" w:hAnsi="仿宋" w:eastAsia="仿宋" w:cs="Times New Roman"/>
          <w:b/>
          <w:bCs/>
          <w:sz w:val="32"/>
          <w:szCs w:val="32"/>
        </w:rPr>
        <w:fldChar w:fldCharType="end"/>
      </w:r>
    </w:p>
    <w:p>
      <w:pPr>
        <w:autoSpaceDE w:val="0"/>
        <w:autoSpaceDN w:val="0"/>
        <w:adjustRightInd w:val="0"/>
        <w:ind w:left="198" w:firstLine="640" w:firstLineChars="200"/>
        <w:jc w:val="both"/>
        <w:rPr>
          <w:rFonts w:hint="eastAsia" w:ascii="黑体" w:hAnsi="黑体" w:eastAsia="黑体" w:cs="黑体"/>
          <w:b/>
          <w:bCs/>
          <w:sz w:val="32"/>
          <w:szCs w:val="32"/>
        </w:rPr>
      </w:pPr>
    </w:p>
    <w:p>
      <w:pPr>
        <w:autoSpaceDE w:val="0"/>
        <w:autoSpaceDN w:val="0"/>
        <w:adjustRightInd w:val="0"/>
        <w:ind w:left="198" w:firstLine="640" w:firstLineChars="200"/>
        <w:jc w:val="both"/>
        <w:rPr>
          <w:rFonts w:hint="eastAsia" w:ascii="黑体" w:hAnsi="黑体" w:eastAsia="黑体" w:cs="黑体"/>
          <w:b/>
          <w:bCs/>
          <w:sz w:val="32"/>
          <w:szCs w:val="32"/>
        </w:rPr>
      </w:pPr>
    </w:p>
    <w:p>
      <w:pPr>
        <w:autoSpaceDE w:val="0"/>
        <w:autoSpaceDN w:val="0"/>
        <w:adjustRightInd w:val="0"/>
        <w:ind w:left="198" w:firstLine="640" w:firstLineChars="200"/>
        <w:jc w:val="both"/>
        <w:rPr>
          <w:rFonts w:hint="eastAsia" w:ascii="黑体" w:hAnsi="黑体" w:eastAsia="黑体" w:cs="黑体"/>
          <w:b/>
          <w:bCs/>
          <w:sz w:val="32"/>
          <w:szCs w:val="32"/>
        </w:rPr>
      </w:pPr>
    </w:p>
    <w:p>
      <w:pPr>
        <w:autoSpaceDE w:val="0"/>
        <w:autoSpaceDN w:val="0"/>
        <w:adjustRightInd w:val="0"/>
        <w:ind w:left="198" w:firstLine="640" w:firstLineChars="200"/>
        <w:jc w:val="center"/>
        <w:rPr>
          <w:rFonts w:ascii="黑体" w:hAnsi="黑体" w:eastAsia="黑体" w:cs="Times New Roman"/>
          <w:b/>
          <w:bCs/>
          <w:sz w:val="32"/>
          <w:szCs w:val="32"/>
        </w:rPr>
      </w:pPr>
      <w:r>
        <w:rPr>
          <w:rFonts w:hint="eastAsia" w:ascii="黑体" w:hAnsi="黑体" w:eastAsia="黑体" w:cs="黑体"/>
          <w:b/>
          <w:bCs/>
          <w:sz w:val="32"/>
          <w:szCs w:val="32"/>
        </w:rPr>
        <w:t>第二部分</w:t>
      </w:r>
      <w:r>
        <w:rPr>
          <w:rFonts w:ascii="黑体" w:hAnsi="黑体" w:eastAsia="黑体" w:cs="黑体"/>
          <w:b/>
          <w:bCs/>
          <w:sz w:val="32"/>
          <w:szCs w:val="32"/>
        </w:rPr>
        <w:t xml:space="preserve">  </w:t>
      </w:r>
      <w:r>
        <w:rPr>
          <w:rFonts w:hint="eastAsia" w:ascii="黑体" w:hAnsi="黑体" w:eastAsia="黑体" w:cs="黑体"/>
          <w:b/>
          <w:bCs/>
          <w:sz w:val="32"/>
          <w:szCs w:val="32"/>
        </w:rPr>
        <w:t>预算项目绩效目标</w:t>
      </w:r>
    </w:p>
    <w:p>
      <w:pPr>
        <w:ind w:firstLine="560" w:firstLineChars="200"/>
        <w:jc w:val="both"/>
        <w:outlineLvl w:val="1"/>
        <w:rPr>
          <w:rFonts w:ascii="方正仿宋_GBK" w:eastAsia="方正仿宋_GBK" w:cs="Times New Roman"/>
          <w:b/>
          <w:bCs/>
          <w:sz w:val="28"/>
          <w:szCs w:val="28"/>
        </w:r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1</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档案库房建设绩效目标表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3" w:name="_Toc32831610"/>
      <w:r>
        <w:rPr>
          <w:rFonts w:ascii="方正仿宋_GBK" w:eastAsia="方正仿宋_GBK" w:cs="方正仿宋_GBK"/>
          <w:b/>
          <w:bCs/>
          <w:sz w:val="28"/>
          <w:szCs w:val="28"/>
        </w:rPr>
        <w:instrText xml:space="preserve">1</w:instrText>
      </w:r>
      <w:r>
        <w:rPr>
          <w:rFonts w:hint="eastAsia" w:ascii="方正仿宋_GBK" w:eastAsia="方正仿宋_GBK" w:cs="方正仿宋_GBK"/>
          <w:b/>
          <w:bCs/>
          <w:sz w:val="28"/>
          <w:szCs w:val="28"/>
        </w:rPr>
        <w:instrText xml:space="preserve">、档案库房建设绩效目标表</w:instrText>
      </w:r>
      <w:bookmarkEnd w:id="3"/>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000-9999-JSN-2NR0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档案库房建设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5.00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5.00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、配备防火、防盗、防水、防潮等八防设施一套。</w:t>
            </w:r>
          </w:p>
          <w:p>
            <w:pPr>
              <w:spacing w:line="300" w:lineRule="exact"/>
              <w:jc w:val="both"/>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、安装监控和门禁等设施一套。</w:t>
            </w:r>
          </w:p>
          <w:p>
            <w:pPr>
              <w:spacing w:line="300" w:lineRule="exact"/>
              <w:jc w:val="both"/>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、购置电脑、打印机、扫描仪，刻录仪、装订机等工作设备各一套；</w:t>
            </w:r>
          </w:p>
          <w:p>
            <w:pPr>
              <w:spacing w:line="300" w:lineRule="exact"/>
              <w:jc w:val="both"/>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、新增档案容积量</w:t>
            </w:r>
            <w:r>
              <w:rPr>
                <w:rFonts w:ascii="方正书宋_GBK" w:eastAsia="方正书宋_GBK" w:cs="方正书宋_GBK"/>
              </w:rPr>
              <w:t>1</w:t>
            </w:r>
            <w:r>
              <w:rPr>
                <w:rFonts w:hint="eastAsia" w:ascii="方正书宋_GBK" w:eastAsia="方正书宋_GBK" w:cs="方正书宋_GBK"/>
              </w:rPr>
              <w:t>万卷以上。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both"/>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、建设档案库房、电子档案管理平台、档案数字化处理系统及档案管理设备，新增档案容积量</w:t>
            </w:r>
            <w:r>
              <w:rPr>
                <w:rFonts w:ascii="方正书宋_GBK" w:eastAsia="方正书宋_GBK" w:cs="方正书宋_GBK"/>
              </w:rPr>
              <w:t>10000</w:t>
            </w:r>
            <w:r>
              <w:rPr>
                <w:rFonts w:hint="eastAsia" w:ascii="方正书宋_GBK" w:eastAsia="方正书宋_GBK" w:cs="方正书宋_GBK"/>
              </w:rPr>
              <w:t>卷以上，满足未来</w:t>
            </w:r>
            <w:r>
              <w:rPr>
                <w:rFonts w:ascii="方正书宋_GBK" w:eastAsia="方正书宋_GBK" w:cs="方正书宋_GBK"/>
              </w:rPr>
              <w:t>10</w:t>
            </w:r>
            <w:r>
              <w:rPr>
                <w:rFonts w:hint="eastAsia" w:ascii="方正书宋_GBK" w:eastAsia="方正书宋_GBK" w:cs="方正书宋_GBK"/>
              </w:rPr>
              <w:t>年的档案存放要求。</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档案库房建设完成率</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档案库房建设完成数量占计划建设数量的比例</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百分比</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档案库房建设项目费用</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档案库房建设项目费用</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35000</w:t>
            </w:r>
            <w:r>
              <w:rPr>
                <w:rFonts w:hint="eastAsia" w:ascii="方正书宋_GBK" w:eastAsia="方正书宋_GBK" w:cs="方正书宋_GBK"/>
              </w:rPr>
              <w:t>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购置档案管理工作设备数量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档案管理设备建设完成数量占计划建设数量的比例</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100</w:t>
            </w:r>
            <w:r>
              <w:rPr>
                <w:rFonts w:hint="eastAsia" w:ascii="方正书宋_GBK" w:eastAsia="方正书宋_GBK" w:cs="方正书宋_GBK"/>
              </w:rPr>
              <w:t>百分比</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其他档案设备费用</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其他档案设备费用</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15000</w:t>
            </w:r>
            <w:r>
              <w:rPr>
                <w:rFonts w:hint="eastAsia" w:ascii="方正书宋_GBK" w:eastAsia="方正书宋_GBK" w:cs="方正书宋_GBK"/>
              </w:rPr>
              <w:t>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新增荣积数量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新增档案容积量</w:t>
            </w:r>
            <w:r>
              <w:rPr>
                <w:rFonts w:ascii="方正书宋_GBK" w:eastAsia="方正书宋_GBK" w:cs="方正书宋_GBK"/>
              </w:rPr>
              <w:t>10000</w:t>
            </w:r>
            <w:r>
              <w:rPr>
                <w:rFonts w:hint="eastAsia" w:ascii="方正书宋_GBK" w:eastAsia="方正书宋_GBK" w:cs="方正书宋_GBK"/>
              </w:rPr>
              <w:t>卷以上</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10000</w:t>
            </w:r>
            <w:r>
              <w:rPr>
                <w:rFonts w:hint="eastAsia" w:ascii="方正书宋_GBK" w:eastAsia="方正书宋_GBK" w:cs="方正书宋_GBK"/>
              </w:rPr>
              <w:t>卷</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档案室验收合格情况</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达到上级部门验收标准</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达到档案馆建设标准</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档案馆建设标准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可持续影响指标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满足档案存放年限</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增容后满足档案存放时间</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w:t>
            </w:r>
            <w:r>
              <w:rPr>
                <w:rFonts w:hint="eastAsia" w:ascii="方正书宋_GBK" w:eastAsia="方正书宋_GBK" w:cs="方正书宋_GBK"/>
              </w:rPr>
              <w:t>年</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档案馆建设标准</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纪律监察业务费绩效目标表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4" w:name="_Toc32831611"/>
      <w:r>
        <w:rPr>
          <w:rFonts w:ascii="方正仿宋_GBK" w:eastAsia="方正仿宋_GBK" w:cs="方正仿宋_GBK"/>
          <w:b/>
          <w:bCs/>
          <w:sz w:val="28"/>
          <w:szCs w:val="28"/>
        </w:rPr>
        <w:instrText xml:space="preserve">2</w:instrText>
      </w:r>
      <w:r>
        <w:rPr>
          <w:rFonts w:hint="eastAsia" w:ascii="方正仿宋_GBK" w:eastAsia="方正仿宋_GBK" w:cs="方正仿宋_GBK"/>
          <w:b/>
          <w:bCs/>
          <w:sz w:val="28"/>
          <w:szCs w:val="28"/>
        </w:rPr>
        <w:instrText xml:space="preserve">、纪律监察业务费绩效目标表</w:instrText>
      </w:r>
      <w:bookmarkEnd w:id="4"/>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000-9999-JSN-TH44</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纪律监察业务费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170.00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170.00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hint="eastAsia" w:ascii="方正书宋_GBK" w:eastAsia="方正书宋_GBK" w:cs="方正书宋_GBK"/>
              </w:rPr>
              <w:t>主要用于监督检查、查办案件的住宿费、餐费，办公费、汽车运行费、差旅费等相关的费用。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24.00</w:t>
            </w:r>
          </w:p>
        </w:tc>
        <w:tc>
          <w:tcPr>
            <w:tcW w:w="1587" w:type="dxa"/>
            <w:vAlign w:val="center"/>
          </w:tcPr>
          <w:p>
            <w:pPr>
              <w:spacing w:line="300" w:lineRule="exact"/>
              <w:jc w:val="both"/>
              <w:rPr>
                <w:rFonts w:ascii="方正书宋_GBK" w:eastAsia="方正书宋_GBK" w:cs="方正书宋_GBK"/>
              </w:rPr>
            </w:pPr>
            <w:r>
              <w:rPr>
                <w:rFonts w:ascii="方正书宋_GBK" w:eastAsia="方正书宋_GBK" w:cs="方正书宋_GBK"/>
              </w:rPr>
              <w:t>49.00</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74.00</w:t>
            </w:r>
          </w:p>
        </w:tc>
        <w:tc>
          <w:tcPr>
            <w:tcW w:w="2977"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、案件办结率不低于</w:t>
            </w:r>
            <w:r>
              <w:rPr>
                <w:rFonts w:ascii="方正书宋_GBK" w:eastAsia="方正书宋_GBK" w:cs="方正书宋_GBK"/>
              </w:rPr>
              <w:t>85%</w:t>
            </w:r>
            <w:r>
              <w:rPr>
                <w:rFonts w:hint="eastAsia" w:ascii="方正书宋_GBK" w:eastAsia="方正书宋_GBK" w:cs="方正书宋_GBK"/>
              </w:rPr>
              <w:t>；案件办结时限不超过</w:t>
            </w:r>
            <w:r>
              <w:rPr>
                <w:rFonts w:ascii="方正书宋_GBK" w:eastAsia="方正书宋_GBK" w:cs="方正书宋_GBK"/>
              </w:rPr>
              <w:t>2</w:t>
            </w:r>
            <w:r>
              <w:rPr>
                <w:rFonts w:hint="eastAsia" w:ascii="方正书宋_GBK" w:eastAsia="方正书宋_GBK" w:cs="方正书宋_GBK"/>
              </w:rPr>
              <w:t>个月，挽回经济损失</w:t>
            </w:r>
            <w:r>
              <w:rPr>
                <w:rFonts w:ascii="方正书宋_GBK" w:eastAsia="方正书宋_GBK" w:cs="方正书宋_GBK"/>
              </w:rPr>
              <w:t>50</w:t>
            </w:r>
            <w:r>
              <w:rPr>
                <w:rFonts w:hint="eastAsia" w:ascii="方正书宋_GBK" w:eastAsia="方正书宋_GBK" w:cs="方正书宋_GBK"/>
              </w:rPr>
              <w:t>万元以上</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both"/>
              <w:rPr>
                <w:rFonts w:ascii="方正书宋_GBK" w:eastAsia="方正书宋_GBK" w:cs="方正书宋_GBK"/>
              </w:rPr>
            </w:pPr>
            <w:r>
              <w:rPr>
                <w:rFonts w:hint="eastAsia" w:ascii="方正书宋_GBK" w:eastAsia="方正书宋_GBK" w:cs="方正书宋_GBK"/>
              </w:rPr>
              <w:t>案件办结率</w:t>
            </w:r>
            <w:r>
              <w:rPr>
                <w:rFonts w:ascii="方正书宋_GBK" w:eastAsia="方正书宋_GBK" w:cs="方正书宋_GBK"/>
              </w:rPr>
              <w:t>%</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办结案件数量占立案案件总数的比率</w:t>
            </w:r>
          </w:p>
        </w:tc>
        <w:tc>
          <w:tcPr>
            <w:tcW w:w="1276" w:type="dxa"/>
            <w:vAlign w:val="center"/>
          </w:tcPr>
          <w:p>
            <w:pPr>
              <w:spacing w:line="300" w:lineRule="exact"/>
              <w:jc w:val="both"/>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85%</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工作计划标准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案件办理时限（月）</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案件办理时间上限（反向指标）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月</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工作计划标准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经济效益指标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挽回经济损失</w:t>
            </w:r>
            <w:r>
              <w:rPr>
                <w:rFonts w:ascii="方正书宋_GBK" w:eastAsia="方正书宋_GBK" w:cs="方正书宋_GBK"/>
              </w:rPr>
              <w:t>(</w:t>
            </w:r>
            <w:r>
              <w:rPr>
                <w:rFonts w:hint="eastAsia" w:ascii="方正书宋_GBK" w:eastAsia="方正书宋_GBK" w:cs="方正书宋_GBK"/>
              </w:rPr>
              <w:t>万元）</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查处案件所挽回的经济损失金额</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w:t>
            </w:r>
            <w:r>
              <w:rPr>
                <w:rFonts w:hint="eastAsia" w:ascii="方正书宋_GBK" w:eastAsia="方正书宋_GBK" w:cs="方正书宋_GBK"/>
              </w:rPr>
              <w:t>万元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工作计划标准</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3</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接待费绩效目标表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5" w:name="_Toc32831612"/>
      <w:r>
        <w:rPr>
          <w:rFonts w:ascii="方正仿宋_GBK" w:eastAsia="方正仿宋_GBK" w:cs="方正仿宋_GBK"/>
          <w:b/>
          <w:bCs/>
          <w:sz w:val="28"/>
          <w:szCs w:val="28"/>
        </w:rPr>
        <w:instrText xml:space="preserve">3</w:instrText>
      </w:r>
      <w:r>
        <w:rPr>
          <w:rFonts w:hint="eastAsia" w:ascii="方正仿宋_GBK" w:eastAsia="方正仿宋_GBK" w:cs="方正仿宋_GBK"/>
          <w:b/>
          <w:bCs/>
          <w:sz w:val="28"/>
          <w:szCs w:val="28"/>
        </w:rPr>
        <w:instrText xml:space="preserve">、接待费绩效目标表</w:instrText>
      </w:r>
      <w:bookmarkEnd w:id="5"/>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000-9999-JSN-024T</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2.00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2.00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、省市纪委到我区对我区的纪检监察工作进行检查、指导招待；</w:t>
            </w:r>
          </w:p>
          <w:p>
            <w:pPr>
              <w:spacing w:line="300" w:lineRule="exact"/>
              <w:jc w:val="both"/>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、兄弟县区到我区进行业务交流或交叉互查等工作招待。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both"/>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、全面贯彻执行省市纪委的工作要求，将上级规定及政策落到实处，在此基础上尽量节约招待费。</w:t>
            </w:r>
          </w:p>
          <w:p>
            <w:pPr>
              <w:spacing w:line="300" w:lineRule="exact"/>
              <w:jc w:val="both"/>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、通过工作交流提高业务水平。</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招待费支出节约率</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招待费计划支出与实际支出的差额与计划支出的比率</w:t>
            </w:r>
          </w:p>
        </w:tc>
        <w:tc>
          <w:tcPr>
            <w:tcW w:w="1276" w:type="dxa"/>
            <w:vAlign w:val="center"/>
          </w:tcPr>
          <w:p>
            <w:pPr>
              <w:spacing w:line="300" w:lineRule="exact"/>
              <w:jc w:val="both"/>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10%</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鹿办发【</w:t>
            </w:r>
            <w:r>
              <w:rPr>
                <w:rFonts w:ascii="方正书宋_GBK" w:eastAsia="方正书宋_GBK" w:cs="方正书宋_GBK"/>
              </w:rPr>
              <w:t>2015</w:t>
            </w: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业务水平提高情况</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指导和交流对业务水平的提升情况</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历史经验</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4</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涉密终端扩容绩效目标表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6" w:name="_Toc32831613"/>
      <w:r>
        <w:rPr>
          <w:rFonts w:ascii="方正仿宋_GBK" w:eastAsia="方正仿宋_GBK" w:cs="方正仿宋_GBK"/>
          <w:b/>
          <w:bCs/>
          <w:sz w:val="28"/>
          <w:szCs w:val="28"/>
        </w:rPr>
        <w:instrText xml:space="preserve">4</w:instrText>
      </w:r>
      <w:r>
        <w:rPr>
          <w:rFonts w:hint="eastAsia" w:ascii="方正仿宋_GBK" w:eastAsia="方正仿宋_GBK" w:cs="方正仿宋_GBK"/>
          <w:b/>
          <w:bCs/>
          <w:sz w:val="28"/>
          <w:szCs w:val="28"/>
        </w:rPr>
        <w:instrText xml:space="preserve">、涉密终端扩容绩效目标表</w:instrText>
      </w:r>
      <w:bookmarkEnd w:id="6"/>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000-9999-JSN-842X</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涉密终端扩容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30.00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30.00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、对现有纪检专网和信息系统进行升级改造</w:t>
            </w:r>
            <w:r>
              <w:rPr>
                <w:rFonts w:ascii="方正书宋_GBK" w:eastAsia="方正书宋_GBK" w:cs="方正书宋_GBK"/>
              </w:rPr>
              <w:t>29</w:t>
            </w:r>
            <w:r>
              <w:rPr>
                <w:rFonts w:hint="eastAsia" w:ascii="方正书宋_GBK" w:eastAsia="方正书宋_GBK" w:cs="方正书宋_GBK"/>
              </w:rPr>
              <w:t>个端口的软件费及终端加固费。</w:t>
            </w:r>
          </w:p>
          <w:p>
            <w:pPr>
              <w:spacing w:line="300" w:lineRule="exact"/>
              <w:jc w:val="both"/>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、三合一系统</w:t>
            </w:r>
            <w:r>
              <w:rPr>
                <w:rFonts w:ascii="方正书宋_GBK" w:eastAsia="方正书宋_GBK" w:cs="方正书宋_GBK"/>
              </w:rPr>
              <w:t>1</w:t>
            </w:r>
            <w:r>
              <w:rPr>
                <w:rFonts w:hint="eastAsia" w:ascii="方正书宋_GBK" w:eastAsia="方正书宋_GBK" w:cs="方正书宋_GBK"/>
              </w:rPr>
              <w:t>套</w:t>
            </w:r>
          </w:p>
          <w:p>
            <w:pPr>
              <w:spacing w:line="300" w:lineRule="exact"/>
              <w:jc w:val="both"/>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、视频干扰器</w:t>
            </w:r>
            <w:r>
              <w:rPr>
                <w:rFonts w:ascii="方正书宋_GBK" w:eastAsia="方正书宋_GBK" w:cs="方正书宋_GBK"/>
              </w:rPr>
              <w:t>1</w:t>
            </w:r>
            <w:r>
              <w:rPr>
                <w:rFonts w:hint="eastAsia" w:ascii="方正书宋_GBK" w:eastAsia="方正书宋_GBK" w:cs="方正书宋_GBK"/>
              </w:rPr>
              <w:t>套</w:t>
            </w:r>
          </w:p>
          <w:p>
            <w:pPr>
              <w:spacing w:line="300" w:lineRule="exact"/>
              <w:jc w:val="both"/>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、光电转换器</w:t>
            </w:r>
            <w:r>
              <w:rPr>
                <w:rFonts w:ascii="方正书宋_GBK" w:eastAsia="方正书宋_GBK" w:cs="方正书宋_GBK"/>
              </w:rPr>
              <w:t>1</w:t>
            </w:r>
            <w:r>
              <w:rPr>
                <w:rFonts w:hint="eastAsia" w:ascii="方正书宋_GBK" w:eastAsia="方正书宋_GBK" w:cs="方正书宋_GBK"/>
              </w:rPr>
              <w:t>套</w:t>
            </w:r>
          </w:p>
          <w:p>
            <w:pPr>
              <w:spacing w:line="300" w:lineRule="exact"/>
              <w:jc w:val="both"/>
              <w:rPr>
                <w:rFonts w:ascii="方正书宋_GBK" w:eastAsia="方正书宋_GBK" w:cs="Times New Roman"/>
              </w:rPr>
            </w:pPr>
            <w:r>
              <w:rPr>
                <w:rFonts w:ascii="方正书宋_GBK" w:eastAsia="方正书宋_GBK" w:cs="方正书宋_GBK"/>
              </w:rPr>
              <w:t>5</w:t>
            </w:r>
            <w:r>
              <w:rPr>
                <w:rFonts w:hint="eastAsia" w:ascii="方正书宋_GBK" w:eastAsia="方正书宋_GBK" w:cs="方正书宋_GBK"/>
              </w:rPr>
              <w:t>、购置涉密电脑</w:t>
            </w:r>
            <w:r>
              <w:rPr>
                <w:rFonts w:ascii="方正书宋_GBK" w:eastAsia="方正书宋_GBK" w:cs="方正书宋_GBK"/>
              </w:rPr>
              <w:t>20</w:t>
            </w:r>
            <w:r>
              <w:rPr>
                <w:rFonts w:hint="eastAsia" w:ascii="方正书宋_GBK" w:eastAsia="方正书宋_GBK" w:cs="方正书宋_GBK"/>
              </w:rPr>
              <w:t>套，涉密打印机</w:t>
            </w:r>
            <w:r>
              <w:rPr>
                <w:rFonts w:ascii="方正书宋_GBK" w:eastAsia="方正书宋_GBK" w:cs="方正书宋_GBK"/>
              </w:rPr>
              <w:t>20</w:t>
            </w:r>
            <w:r>
              <w:rPr>
                <w:rFonts w:hint="eastAsia" w:ascii="方正书宋_GBK" w:eastAsia="方正书宋_GBK" w:cs="方正书宋_GBK"/>
              </w:rPr>
              <w:t>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both"/>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、对现有纪检专网进行升级改造端口</w:t>
            </w:r>
            <w:r>
              <w:rPr>
                <w:rFonts w:ascii="方正书宋_GBK" w:eastAsia="方正书宋_GBK" w:cs="方正书宋_GBK"/>
              </w:rPr>
              <w:t>29</w:t>
            </w:r>
            <w:r>
              <w:rPr>
                <w:rFonts w:hint="eastAsia" w:ascii="方正书宋_GBK" w:eastAsia="方正书宋_GBK" w:cs="方正书宋_GBK"/>
              </w:rPr>
              <w:t>个，配备三合一系统一套，视频干扰器一套，光电转换器一套，涉密电脑及打印机</w:t>
            </w:r>
            <w:r>
              <w:rPr>
                <w:rFonts w:ascii="方正书宋_GBK" w:eastAsia="方正书宋_GBK" w:cs="方正书宋_GBK"/>
              </w:rPr>
              <w:t>29</w:t>
            </w:r>
            <w:r>
              <w:rPr>
                <w:rFonts w:hint="eastAsia" w:ascii="方正书宋_GBK" w:eastAsia="方正书宋_GBK" w:cs="方正书宋_GBK"/>
              </w:rPr>
              <w:t>套，数据秘密安全率不低于</w:t>
            </w:r>
            <w:r>
              <w:rPr>
                <w:rFonts w:ascii="方正书宋_GBK" w:eastAsia="方正书宋_GBK" w:cs="方正书宋_GBK"/>
              </w:rPr>
              <w:t>95%</w:t>
            </w:r>
            <w:r>
              <w:rPr>
                <w:rFonts w:hint="eastAsia" w:ascii="方正书宋_GBK" w:eastAsia="方正书宋_GBK" w:cs="方正书宋_GBK"/>
              </w:rPr>
              <w:t>，达到涉密要求。</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升级改造端口数量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对现有纪检专网升级改造</w:t>
            </w:r>
            <w:r>
              <w:rPr>
                <w:rFonts w:ascii="方正书宋_GBK" w:eastAsia="方正书宋_GBK" w:cs="方正书宋_GBK"/>
              </w:rPr>
              <w:t>20</w:t>
            </w:r>
            <w:r>
              <w:rPr>
                <w:rFonts w:hint="eastAsia" w:ascii="方正书宋_GBK" w:eastAsia="方正书宋_GBK" w:cs="方正书宋_GBK"/>
              </w:rPr>
              <w:t>个端口</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20</w:t>
            </w:r>
            <w:r>
              <w:rPr>
                <w:rFonts w:hint="eastAsia" w:ascii="方正书宋_GBK" w:eastAsia="方正书宋_GBK" w:cs="方正书宋_GBK"/>
              </w:rPr>
              <w:t>个</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软件及安装调试费用</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软件及安装调试费用</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20</w:t>
            </w:r>
            <w:r>
              <w:rPr>
                <w:rFonts w:hint="eastAsia" w:ascii="方正书宋_GBK" w:eastAsia="方正书宋_GBK" w:cs="方正书宋_GBK"/>
              </w:rPr>
              <w:t>万元</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三合一系统数量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安装三合一系统</w:t>
            </w:r>
            <w:r>
              <w:rPr>
                <w:rFonts w:ascii="方正书宋_GBK" w:eastAsia="方正书宋_GBK" w:cs="方正书宋_GBK"/>
              </w:rPr>
              <w:t>1</w:t>
            </w:r>
            <w:r>
              <w:rPr>
                <w:rFonts w:hint="eastAsia" w:ascii="方正书宋_GBK" w:eastAsia="方正书宋_GBK" w:cs="方正书宋_GBK"/>
              </w:rPr>
              <w:t>套</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套</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视频干扰器数量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安装视频干扰器</w:t>
            </w:r>
            <w:r>
              <w:rPr>
                <w:rFonts w:ascii="方正书宋_GBK" w:eastAsia="方正书宋_GBK" w:cs="方正书宋_GBK"/>
              </w:rPr>
              <w:t>1</w:t>
            </w:r>
            <w:r>
              <w:rPr>
                <w:rFonts w:hint="eastAsia" w:ascii="方正书宋_GBK" w:eastAsia="方正书宋_GBK" w:cs="方正书宋_GBK"/>
              </w:rPr>
              <w:t>套</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套</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光电转换器数量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光电转换器</w:t>
            </w:r>
            <w:r>
              <w:rPr>
                <w:rFonts w:ascii="方正书宋_GBK" w:eastAsia="方正书宋_GBK" w:cs="方正书宋_GBK"/>
              </w:rPr>
              <w:t>1</w:t>
            </w:r>
            <w:r>
              <w:rPr>
                <w:rFonts w:hint="eastAsia" w:ascii="方正书宋_GBK" w:eastAsia="方正书宋_GBK" w:cs="方正书宋_GBK"/>
              </w:rPr>
              <w:t>套</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套</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购置电脑、打印机数量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实际购置的涉密电脑及打印机</w:t>
            </w:r>
            <w:r>
              <w:rPr>
                <w:rFonts w:ascii="方正书宋_GBK" w:eastAsia="方正书宋_GBK" w:cs="方正书宋_GBK"/>
              </w:rPr>
              <w:t>29</w:t>
            </w:r>
            <w:r>
              <w:rPr>
                <w:rFonts w:hint="eastAsia" w:ascii="方正书宋_GBK" w:eastAsia="方正书宋_GBK" w:cs="方正书宋_GBK"/>
              </w:rPr>
              <w:t>套</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20</w:t>
            </w:r>
            <w:r>
              <w:rPr>
                <w:rFonts w:hint="eastAsia" w:ascii="方正书宋_GBK" w:eastAsia="方正书宋_GBK" w:cs="方正书宋_GBK"/>
              </w:rPr>
              <w:t>台</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硬件配备成本</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硬件配备成本</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w:t>
            </w:r>
            <w:r>
              <w:rPr>
                <w:rFonts w:hint="eastAsia" w:ascii="方正书宋_GBK" w:eastAsia="方正书宋_GBK" w:cs="方正书宋_GBK"/>
              </w:rPr>
              <w:t>万元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完工时间</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预计完工时间</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2020</w:t>
            </w:r>
            <w:r>
              <w:rPr>
                <w:rFonts w:hint="eastAsia" w:ascii="方正书宋_GBK" w:eastAsia="方正书宋_GBK" w:cs="方正书宋_GBK"/>
              </w:rPr>
              <w:t>年</w:t>
            </w:r>
            <w:r>
              <w:rPr>
                <w:rFonts w:ascii="方正书宋_GBK" w:eastAsia="方正书宋_GBK" w:cs="方正书宋_GBK"/>
              </w:rPr>
              <w:t>12</w:t>
            </w:r>
            <w:r>
              <w:rPr>
                <w:rFonts w:hint="eastAsia" w:ascii="方正书宋_GBK" w:eastAsia="方正书宋_GBK" w:cs="方正书宋_GBK"/>
              </w:rPr>
              <w:t>月底</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秘密安全率</w:t>
            </w:r>
            <w:r>
              <w:rPr>
                <w:rFonts w:ascii="方正书宋_GBK" w:eastAsia="方正书宋_GBK" w:cs="方正书宋_GBK"/>
              </w:rPr>
              <w:t>%</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秘密安全数据数量占全部数据数量的比率</w:t>
            </w:r>
          </w:p>
        </w:tc>
        <w:tc>
          <w:tcPr>
            <w:tcW w:w="1276" w:type="dxa"/>
            <w:vAlign w:val="center"/>
          </w:tcPr>
          <w:p>
            <w:pPr>
              <w:spacing w:line="300" w:lineRule="exact"/>
              <w:jc w:val="both"/>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行业标准</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5</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审查调查谈话室建设绩效目标表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7" w:name="_Toc32831614"/>
      <w:r>
        <w:rPr>
          <w:rFonts w:ascii="方正仿宋_GBK" w:eastAsia="方正仿宋_GBK" w:cs="方正仿宋_GBK"/>
          <w:b/>
          <w:bCs/>
          <w:sz w:val="28"/>
          <w:szCs w:val="28"/>
        </w:rPr>
        <w:instrText xml:space="preserve">5</w:instrText>
      </w:r>
      <w:r>
        <w:rPr>
          <w:rFonts w:hint="eastAsia" w:ascii="方正仿宋_GBK" w:eastAsia="方正仿宋_GBK" w:cs="方正仿宋_GBK"/>
          <w:b/>
          <w:bCs/>
          <w:sz w:val="28"/>
          <w:szCs w:val="28"/>
        </w:rPr>
        <w:instrText xml:space="preserve">、审查调查谈话室建设绩效目标表</w:instrText>
      </w:r>
      <w:bookmarkEnd w:id="7"/>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000-9999-JSN-62VD</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审查调查谈话室建设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10.00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10.00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hint="eastAsia" w:ascii="方正书宋_GBK" w:eastAsia="方正书宋_GBK" w:cs="方正书宋_GBK"/>
              </w:rPr>
              <w:t>更换新的监控操作平台及解码器各一套。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c>
          <w:tcPr>
            <w:tcW w:w="1587" w:type="dxa"/>
            <w:vAlign w:val="center"/>
          </w:tcPr>
          <w:p>
            <w:pPr>
              <w:spacing w:line="300" w:lineRule="exact"/>
              <w:jc w:val="both"/>
              <w:rPr>
                <w:rFonts w:ascii="方正书宋_GBK" w:eastAsia="方正书宋_GBK" w:cs="方正书宋_GBK"/>
              </w:rPr>
            </w:pPr>
          </w:p>
        </w:tc>
        <w:tc>
          <w:tcPr>
            <w:tcW w:w="1304" w:type="dxa"/>
            <w:vAlign w:val="center"/>
          </w:tcPr>
          <w:p>
            <w:pPr>
              <w:spacing w:line="300" w:lineRule="exact"/>
              <w:jc w:val="both"/>
              <w:rPr>
                <w:rFonts w:ascii="方正书宋_GBK" w:eastAsia="方正书宋_GBK" w:cs="方正书宋_GBK"/>
              </w:rPr>
            </w:pPr>
          </w:p>
        </w:tc>
        <w:tc>
          <w:tcPr>
            <w:tcW w:w="2977" w:type="dxa"/>
            <w:gridSpan w:val="2"/>
            <w:vAlign w:val="center"/>
          </w:tcPr>
          <w:p>
            <w:pPr>
              <w:spacing w:line="300" w:lineRule="exact"/>
              <w:jc w:val="both"/>
              <w:rPr>
                <w:rFonts w:ascii="方正书宋_GBK" w:eastAsia="方正书宋_GBK" w:cs="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、更换质量合格的监控操作平台一套，解码器一套，和录像配套设备</w:t>
            </w:r>
            <w:r>
              <w:rPr>
                <w:rFonts w:ascii="方正书宋_GBK" w:eastAsia="方正书宋_GBK" w:cs="方正书宋_GBK"/>
              </w:rPr>
              <w:t>7</w:t>
            </w:r>
            <w:r>
              <w:rPr>
                <w:rFonts w:hint="eastAsia" w:ascii="方正书宋_GBK" w:eastAsia="方正书宋_GBK" w:cs="方正书宋_GBK"/>
              </w:rPr>
              <w:t>套。</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操作平台数量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更换新的监控操作平台及解码器和配套设备</w:t>
            </w:r>
            <w:r>
              <w:rPr>
                <w:rFonts w:ascii="方正书宋_GBK" w:eastAsia="方正书宋_GBK" w:cs="方正书宋_GBK"/>
              </w:rPr>
              <w:t>1</w:t>
            </w:r>
            <w:r>
              <w:rPr>
                <w:rFonts w:hint="eastAsia" w:ascii="方正书宋_GBK" w:eastAsia="方正书宋_GBK" w:cs="方正书宋_GBK"/>
              </w:rPr>
              <w:t>套</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套</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审查室建设通知要求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操作平台费用</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操作平台费用</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50000</w:t>
            </w:r>
            <w:r>
              <w:rPr>
                <w:rFonts w:hint="eastAsia" w:ascii="方正书宋_GBK" w:eastAsia="方正书宋_GBK" w:cs="方正书宋_GBK"/>
              </w:rPr>
              <w:t>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审查室建设通知要求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解码器数量</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更换新的解码器</w:t>
            </w:r>
            <w:r>
              <w:rPr>
                <w:rFonts w:ascii="方正书宋_GBK" w:eastAsia="方正书宋_GBK" w:cs="方正书宋_GBK"/>
              </w:rPr>
              <w:t>1</w:t>
            </w:r>
            <w:r>
              <w:rPr>
                <w:rFonts w:hint="eastAsia" w:ascii="方正书宋_GBK" w:eastAsia="方正书宋_GBK" w:cs="方正书宋_GBK"/>
              </w:rPr>
              <w:t>套</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套</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审查室建设通知要求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解码器费用</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解码器费用</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50000</w:t>
            </w:r>
            <w:r>
              <w:rPr>
                <w:rFonts w:hint="eastAsia" w:ascii="方正书宋_GBK" w:eastAsia="方正书宋_GBK" w:cs="方正书宋_GBK"/>
              </w:rPr>
              <w:t>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审查室建设通知要求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购置质量合格率</w:t>
            </w:r>
            <w:r>
              <w:rPr>
                <w:rFonts w:ascii="方正书宋_GBK" w:eastAsia="方正书宋_GBK" w:cs="方正书宋_GBK"/>
              </w:rPr>
              <w:t>%</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购置质量合格的数量占购置总数量的比率</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100%</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审查室建设通知要求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完工时间</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预计完工时间</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预计</w:t>
            </w:r>
            <w:r>
              <w:rPr>
                <w:rFonts w:ascii="方正书宋_GBK" w:eastAsia="方正书宋_GBK" w:cs="方正书宋_GBK"/>
              </w:rPr>
              <w:t>3</w:t>
            </w:r>
            <w:r>
              <w:rPr>
                <w:rFonts w:hint="eastAsia" w:ascii="方正书宋_GBK" w:eastAsia="方正书宋_GBK" w:cs="方正书宋_GBK"/>
              </w:rPr>
              <w:t>月底完成</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办案安全率</w:t>
            </w:r>
            <w:r>
              <w:rPr>
                <w:rFonts w:ascii="方正书宋_GBK" w:eastAsia="方正书宋_GBK" w:cs="方正书宋_GBK"/>
              </w:rPr>
              <w:t>%</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实际办案安全次数占办案总次数的比率</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100%</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工作计划标准</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6</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乡镇纪检人员业务费绩效目标表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8" w:name="_Toc32831615"/>
      <w:r>
        <w:rPr>
          <w:rFonts w:ascii="方正仿宋_GBK" w:eastAsia="方正仿宋_GBK" w:cs="方正仿宋_GBK"/>
          <w:b/>
          <w:bCs/>
          <w:sz w:val="28"/>
          <w:szCs w:val="28"/>
        </w:rPr>
        <w:instrText xml:space="preserve">6</w:instrText>
      </w:r>
      <w:r>
        <w:rPr>
          <w:rFonts w:hint="eastAsia" w:ascii="方正仿宋_GBK" w:eastAsia="方正仿宋_GBK" w:cs="方正仿宋_GBK"/>
          <w:b/>
          <w:bCs/>
          <w:sz w:val="28"/>
          <w:szCs w:val="28"/>
        </w:rPr>
        <w:instrText xml:space="preserve">、乡镇纪检人员业务费绩效目标表</w:instrText>
      </w:r>
      <w:bookmarkEnd w:id="8"/>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000-9999-JSN-J48D</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乡镇纪检人员业务费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30.00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30.00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hint="eastAsia" w:ascii="方正书宋_GBK" w:eastAsia="方正书宋_GBK" w:cs="方正书宋_GBK"/>
              </w:rPr>
              <w:t>该经费用于乡镇纪检人员办案业务经费，主要是办案住宿费、餐费、汽车费、办公费、差旅费等费用。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both"/>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、办理案件时限缩短到</w:t>
            </w:r>
            <w:r>
              <w:rPr>
                <w:rFonts w:ascii="方正书宋_GBK" w:eastAsia="方正书宋_GBK" w:cs="方正书宋_GBK"/>
              </w:rPr>
              <w:t>2</w:t>
            </w:r>
            <w:r>
              <w:rPr>
                <w:rFonts w:hint="eastAsia" w:ascii="方正书宋_GBK" w:eastAsia="方正书宋_GBK" w:cs="方正书宋_GBK"/>
              </w:rPr>
              <w:t>个月以内</w:t>
            </w:r>
          </w:p>
          <w:p>
            <w:pPr>
              <w:spacing w:line="300" w:lineRule="exact"/>
              <w:jc w:val="both"/>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、案件办结率不低于</w:t>
            </w:r>
            <w:r>
              <w:rPr>
                <w:rFonts w:ascii="方正书宋_GBK" w:eastAsia="方正书宋_GBK" w:cs="方正书宋_GBK"/>
              </w:rPr>
              <w:t>85%</w:t>
            </w:r>
          </w:p>
          <w:p>
            <w:pPr>
              <w:spacing w:line="300" w:lineRule="exact"/>
              <w:jc w:val="both"/>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、挽回经济损失</w:t>
            </w:r>
            <w:r>
              <w:rPr>
                <w:rFonts w:ascii="方正书宋_GBK" w:eastAsia="方正书宋_GBK" w:cs="方正书宋_GBK"/>
              </w:rPr>
              <w:t>10</w:t>
            </w:r>
            <w:r>
              <w:rPr>
                <w:rFonts w:hint="eastAsia" w:ascii="方正书宋_GBK" w:eastAsia="方正书宋_GBK" w:cs="方正书宋_GBK"/>
              </w:rPr>
              <w:t>万元以上</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办理案件时限</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办理案件时限上限（反向指标）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月</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案件办结率</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案件办结数占立案数量的比率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经济效益指标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挽回经济损失（万元）</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查处案件所挽回的经济损失金额</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w:t>
            </w:r>
            <w:r>
              <w:rPr>
                <w:rFonts w:hint="eastAsia" w:ascii="方正书宋_GBK" w:eastAsia="方正书宋_GBK" w:cs="方正书宋_GBK"/>
              </w:rPr>
              <w:t>万元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历史经验</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p>
      <w:pPr>
        <w:ind w:firstLine="560" w:firstLineChars="200"/>
        <w:jc w:val="both"/>
        <w:outlineLvl w:val="1"/>
        <w:rPr>
          <w:rFonts w:ascii="Times New Roman" w:hAnsi="宋体" w:cs="Times New Roman"/>
          <w:b/>
          <w:bCs/>
          <w:sz w:val="28"/>
          <w:szCs w:val="28"/>
        </w:rPr>
      </w:pPr>
      <w:r>
        <w:rPr>
          <w:rFonts w:ascii="方正仿宋_GBK" w:eastAsia="方正仿宋_GBK" w:cs="方正仿宋_GBK"/>
          <w:b/>
          <w:bCs/>
          <w:sz w:val="28"/>
          <w:szCs w:val="28"/>
        </w:rPr>
        <w:t>7</w:t>
      </w:r>
      <w:r>
        <w:rPr>
          <w:rFonts w:hint="eastAsia" w:ascii="方正仿宋_GBK" w:eastAsia="方正仿宋_GBK" w:cs="方正仿宋_GBK"/>
          <w:b/>
          <w:bCs/>
          <w:sz w:val="28"/>
          <w:szCs w:val="28"/>
          <w:lang w:eastAsia="zh-CN"/>
        </w:rPr>
        <w:t>.</w:t>
      </w:r>
      <w:r>
        <w:rPr>
          <w:rFonts w:hint="eastAsia" w:ascii="方正仿宋_GBK" w:eastAsia="方正仿宋_GBK" w:cs="方正仿宋_GBK"/>
          <w:b/>
          <w:bCs/>
          <w:sz w:val="28"/>
          <w:szCs w:val="28"/>
        </w:rPr>
        <w:t>巡查巡视专项经费绩效目标表</w:t>
      </w:r>
      <w:r>
        <w:rPr>
          <w:rFonts w:ascii="方正仿宋_GBK" w:eastAsia="方正仿宋_GBK" w:cs="方正仿宋_GBK"/>
          <w:b/>
          <w:bCs/>
          <w:sz w:val="28"/>
          <w:szCs w:val="28"/>
        </w:rPr>
        <w:fldChar w:fldCharType="begin"/>
      </w:r>
      <w:r>
        <w:rPr>
          <w:rFonts w:ascii="方正仿宋_GBK" w:eastAsia="方正仿宋_GBK" w:cs="Times New Roman"/>
          <w:b/>
          <w:bCs/>
          <w:sz w:val="28"/>
          <w:szCs w:val="28"/>
        </w:rPr>
        <w:instrText xml:space="preserve">tc "</w:instrText>
      </w:r>
      <w:bookmarkStart w:id="9" w:name="_Toc32831616"/>
      <w:r>
        <w:rPr>
          <w:rFonts w:ascii="方正仿宋_GBK" w:eastAsia="方正仿宋_GBK" w:cs="方正仿宋_GBK"/>
          <w:b/>
          <w:bCs/>
          <w:sz w:val="28"/>
          <w:szCs w:val="28"/>
        </w:rPr>
        <w:instrText xml:space="preserve">7</w:instrText>
      </w:r>
      <w:r>
        <w:rPr>
          <w:rFonts w:hint="eastAsia" w:ascii="方正仿宋_GBK" w:eastAsia="方正仿宋_GBK" w:cs="方正仿宋_GBK"/>
          <w:b/>
          <w:bCs/>
          <w:sz w:val="28"/>
          <w:szCs w:val="28"/>
        </w:rPr>
        <w:instrText xml:space="preserve">、巡查巡视专项经费绩效目标表</w:instrText>
      </w:r>
      <w:bookmarkEnd w:id="9"/>
      <w:r>
        <w:rPr>
          <w:rFonts w:ascii="方正仿宋_GBK" w:eastAsia="方正仿宋_GBK" w:cs="Times New Roman"/>
          <w:b/>
          <w:bCs/>
          <w:sz w:val="28"/>
          <w:szCs w:val="28"/>
        </w:rPr>
        <w:instrText xml:space="preserve">" \f B \l 0</w:instrText>
      </w:r>
      <w:r>
        <w:rPr>
          <w:rFonts w:ascii="方正仿宋_GBK" w:eastAsia="方正仿宋_GBK" w:cs="方正仿宋_GBK"/>
          <w:b/>
          <w:bCs/>
          <w:sz w:val="28"/>
          <w:szCs w:val="28"/>
        </w:rPr>
        <w:instrText xml:space="preserve">1</w:instrText>
      </w:r>
      <w:r>
        <w:rPr>
          <w:rFonts w:ascii="方正仿宋_GBK" w:eastAsia="方正仿宋_GBK" w:cs="方正仿宋_GBK"/>
          <w:b/>
          <w:bCs/>
          <w:sz w:val="28"/>
          <w:szCs w:val="28"/>
        </w:rPr>
        <w:fldChar w:fldCharType="end"/>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b/>
                <w:bCs/>
              </w:rPr>
            </w:pPr>
          </w:p>
        </w:tc>
        <w:tc>
          <w:tcPr>
            <w:tcW w:w="1701" w:type="dxa"/>
            <w:tcBorders>
              <w:top w:val="single" w:color="FFFFFF" w:sz="6" w:space="0"/>
              <w:left w:val="single" w:color="FFFFFF" w:sz="6" w:space="0"/>
              <w:right w:val="single" w:color="FFFFFF" w:sz="6" w:space="0"/>
            </w:tcBorders>
            <w:vAlign w:val="center"/>
          </w:tcPr>
          <w:p>
            <w:pPr>
              <w:spacing w:line="300" w:lineRule="exact"/>
              <w:jc w:val="both"/>
              <w:rPr>
                <w:rFonts w:ascii="方正书宋_GBK" w:eastAsia="方正书宋_GBK" w:cs="Times New Roman"/>
              </w:rPr>
            </w:pPr>
            <w:r>
              <w:rPr>
                <w:rFonts w:hint="eastAsia" w:ascii="方正书宋_GBK" w:eastAsia="方正书宋_GBK" w:cs="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项目编码</w:t>
            </w: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000-9999-JSN-TT48</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专项资金名称</w:t>
            </w:r>
          </w:p>
        </w:tc>
        <w:tc>
          <w:tcPr>
            <w:tcW w:w="4281" w:type="dxa"/>
            <w:gridSpan w:val="3"/>
            <w:vAlign w:val="center"/>
          </w:tcPr>
          <w:p>
            <w:pPr>
              <w:spacing w:line="300" w:lineRule="exact"/>
              <w:jc w:val="both"/>
              <w:rPr>
                <w:rFonts w:ascii="方正书宋_GBK" w:eastAsia="方正书宋_GBK" w:cs="Times New Roman"/>
              </w:rPr>
            </w:pPr>
            <w:r>
              <w:rPr>
                <w:rFonts w:hint="eastAsia" w:ascii="方正书宋_GBK" w:eastAsia="方正书宋_GBK" w:cs="方正书宋_GBK"/>
              </w:rPr>
              <w:t>巡查巡视专项经费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预算规模及资金用途</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预算数</w:t>
            </w:r>
          </w:p>
        </w:tc>
        <w:tc>
          <w:tcPr>
            <w:tcW w:w="1276" w:type="dxa"/>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c>
          <w:tcPr>
            <w:tcW w:w="1587"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其中：财政资金</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其他资金</w:t>
            </w:r>
          </w:p>
        </w:tc>
        <w:tc>
          <w:tcPr>
            <w:tcW w:w="1701" w:type="dxa"/>
            <w:vAlign w:val="center"/>
          </w:tcPr>
          <w:p>
            <w:pPr>
              <w:spacing w:line="300" w:lineRule="exact"/>
              <w:jc w:val="both"/>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8278" w:type="dxa"/>
            <w:gridSpan w:val="6"/>
            <w:vAlign w:val="center"/>
          </w:tcPr>
          <w:p>
            <w:pPr>
              <w:spacing w:line="300" w:lineRule="exact"/>
              <w:jc w:val="both"/>
              <w:rPr>
                <w:rFonts w:ascii="方正书宋_GBK" w:eastAsia="方正书宋_GBK" w:cs="Times New Roman"/>
              </w:rPr>
            </w:pPr>
            <w:r>
              <w:rPr>
                <w:rFonts w:hint="eastAsia" w:ascii="方正书宋_GBK" w:eastAsia="方正书宋_GBK" w:cs="方正书宋_GBK"/>
              </w:rPr>
              <w:t>该费用主要用于</w:t>
            </w:r>
            <w:r>
              <w:rPr>
                <w:rFonts w:ascii="方正书宋_GBK" w:eastAsia="方正书宋_GBK" w:cs="方正书宋_GBK"/>
              </w:rPr>
              <w:t>1</w:t>
            </w:r>
            <w:r>
              <w:rPr>
                <w:rFonts w:hint="eastAsia" w:ascii="方正书宋_GBK" w:eastAsia="方正书宋_GBK" w:cs="方正书宋_GBK"/>
              </w:rPr>
              <w:t>、统筹巡察组入住后的住宿费、餐费；</w:t>
            </w:r>
            <w:r>
              <w:rPr>
                <w:rFonts w:ascii="方正书宋_GBK" w:eastAsia="方正书宋_GBK" w:cs="方正书宋_GBK"/>
              </w:rPr>
              <w:t>2</w:t>
            </w:r>
            <w:r>
              <w:rPr>
                <w:rFonts w:hint="eastAsia" w:ascii="方正书宋_GBK" w:eastAsia="方正书宋_GBK" w:cs="方正书宋_GBK"/>
              </w:rPr>
              <w:t>、办公设备及办公用品的费用（其中办公设备为一次性费用）；</w:t>
            </w:r>
            <w:r>
              <w:rPr>
                <w:rFonts w:ascii="方正书宋_GBK" w:eastAsia="方正书宋_GBK" w:cs="方正书宋_GBK"/>
              </w:rPr>
              <w:t>3</w:t>
            </w:r>
            <w:r>
              <w:rPr>
                <w:rFonts w:hint="eastAsia" w:ascii="方正书宋_GBK" w:eastAsia="方正书宋_GBK" w:cs="方正书宋_GBK"/>
              </w:rPr>
              <w:t>、差旅费及汽车费用。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资金支出计划（</w:t>
            </w:r>
            <w:r>
              <w:rPr>
                <w:rFonts w:ascii="方正书宋_GBK" w:eastAsia="方正书宋_GBK" w:cs="方正书宋_GBK"/>
                <w:b/>
                <w:bCs/>
              </w:rPr>
              <w:t>%</w:t>
            </w:r>
            <w:r>
              <w:rPr>
                <w:rFonts w:hint="eastAsia" w:ascii="方正书宋_GBK" w:eastAsia="方正书宋_GBK" w:cs="方正书宋_GBK"/>
                <w:b/>
                <w:bCs/>
              </w:rPr>
              <w:t>）</w:t>
            </w:r>
          </w:p>
        </w:tc>
        <w:tc>
          <w:tcPr>
            <w:tcW w:w="2410"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3</w:t>
            </w:r>
            <w:r>
              <w:rPr>
                <w:rFonts w:hint="eastAsia" w:ascii="方正书宋_GBK" w:eastAsia="方正书宋_GBK" w:cs="方正书宋_GBK"/>
                <w:b/>
                <w:bCs/>
              </w:rPr>
              <w:t>月底</w:t>
            </w:r>
          </w:p>
        </w:tc>
        <w:tc>
          <w:tcPr>
            <w:tcW w:w="1587"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6</w:t>
            </w:r>
            <w:r>
              <w:rPr>
                <w:rFonts w:hint="eastAsia" w:ascii="方正书宋_GBK" w:eastAsia="方正书宋_GBK" w:cs="方正书宋_GBK"/>
                <w:b/>
                <w:bCs/>
              </w:rPr>
              <w:t>月底</w:t>
            </w:r>
          </w:p>
        </w:tc>
        <w:tc>
          <w:tcPr>
            <w:tcW w:w="1304" w:type="dxa"/>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10</w:t>
            </w:r>
            <w:r>
              <w:rPr>
                <w:rFonts w:hint="eastAsia" w:ascii="方正书宋_GBK" w:eastAsia="方正书宋_GBK" w:cs="方正书宋_GBK"/>
                <w:b/>
                <w:bCs/>
              </w:rPr>
              <w:t>月底</w:t>
            </w:r>
          </w:p>
        </w:tc>
        <w:tc>
          <w:tcPr>
            <w:tcW w:w="2977" w:type="dxa"/>
            <w:gridSpan w:val="2"/>
            <w:vAlign w:val="center"/>
          </w:tcPr>
          <w:p>
            <w:pPr>
              <w:spacing w:line="300" w:lineRule="exact"/>
              <w:jc w:val="both"/>
              <w:rPr>
                <w:rFonts w:ascii="方正书宋_GBK" w:eastAsia="方正书宋_GBK" w:cs="Times New Roman"/>
                <w:b/>
                <w:bCs/>
              </w:rPr>
            </w:pPr>
            <w:r>
              <w:rPr>
                <w:rFonts w:ascii="方正书宋_GBK" w:eastAsia="方正书宋_GBK" w:cs="方正书宋_GBK"/>
                <w:b/>
                <w:bCs/>
              </w:rPr>
              <w:t>12</w:t>
            </w:r>
            <w:r>
              <w:rPr>
                <w:rFonts w:hint="eastAsia" w:ascii="方正书宋_GBK" w:eastAsia="方正书宋_GBK" w:cs="方正书宋_GBK"/>
                <w:b/>
                <w:bCs/>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vAlign w:val="center"/>
          </w:tcPr>
          <w:p>
            <w:pPr>
              <w:spacing w:line="300" w:lineRule="exact"/>
              <w:jc w:val="both"/>
              <w:outlineLvl w:val="1"/>
              <w:rPr>
                <w:rFonts w:cs="Times New Roman"/>
              </w:rPr>
            </w:pPr>
          </w:p>
        </w:tc>
        <w:tc>
          <w:tcPr>
            <w:tcW w:w="2410"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25.00</w:t>
            </w:r>
          </w:p>
        </w:tc>
        <w:tc>
          <w:tcPr>
            <w:tcW w:w="1587" w:type="dxa"/>
            <w:vAlign w:val="center"/>
          </w:tcPr>
          <w:p>
            <w:pPr>
              <w:spacing w:line="300" w:lineRule="exact"/>
              <w:jc w:val="both"/>
              <w:rPr>
                <w:rFonts w:ascii="方正书宋_GBK" w:eastAsia="方正书宋_GBK" w:cs="方正书宋_GBK"/>
              </w:rPr>
            </w:pPr>
            <w:r>
              <w:rPr>
                <w:rFonts w:ascii="方正书宋_GBK" w:eastAsia="方正书宋_GBK" w:cs="方正书宋_GBK"/>
              </w:rPr>
              <w:t>50.00</w:t>
            </w:r>
          </w:p>
        </w:tc>
        <w:tc>
          <w:tcPr>
            <w:tcW w:w="1304" w:type="dxa"/>
            <w:vAlign w:val="center"/>
          </w:tcPr>
          <w:p>
            <w:pPr>
              <w:spacing w:line="300" w:lineRule="exact"/>
              <w:jc w:val="both"/>
              <w:rPr>
                <w:rFonts w:ascii="方正书宋_GBK" w:eastAsia="方正书宋_GBK" w:cs="方正书宋_GBK"/>
              </w:rPr>
            </w:pPr>
            <w:r>
              <w:rPr>
                <w:rFonts w:ascii="方正书宋_GBK" w:eastAsia="方正书宋_GBK" w:cs="方正书宋_GBK"/>
              </w:rPr>
              <w:t>75.00</w:t>
            </w:r>
          </w:p>
        </w:tc>
        <w:tc>
          <w:tcPr>
            <w:tcW w:w="2977" w:type="dxa"/>
            <w:gridSpan w:val="2"/>
            <w:vAlign w:val="center"/>
          </w:tcPr>
          <w:p>
            <w:pPr>
              <w:spacing w:line="300" w:lineRule="exact"/>
              <w:jc w:val="both"/>
              <w:rPr>
                <w:rFonts w:ascii="方正书宋_GBK" w:eastAsia="方正书宋_GBK" w:cs="方正书宋_GBK"/>
              </w:rPr>
            </w:pPr>
            <w:r>
              <w:rPr>
                <w:rFonts w:ascii="方正书宋_GBK" w:eastAsia="方正书宋_GBK" w:cs="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绩效目标</w:t>
            </w:r>
          </w:p>
        </w:tc>
        <w:tc>
          <w:tcPr>
            <w:tcW w:w="8278" w:type="dxa"/>
            <w:gridSpan w:val="6"/>
            <w:tcBorders>
              <w:bottom w:val="nil"/>
            </w:tcBorders>
            <w:vAlign w:val="center"/>
          </w:tcPr>
          <w:p>
            <w:pPr>
              <w:spacing w:line="300" w:lineRule="exact"/>
              <w:jc w:val="both"/>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、石家庄统筹巡察组到我区巡察次数不少于</w:t>
            </w:r>
            <w:r>
              <w:rPr>
                <w:rFonts w:ascii="方正书宋_GBK" w:eastAsia="方正书宋_GBK" w:cs="方正书宋_GBK"/>
              </w:rPr>
              <w:t>4</w:t>
            </w:r>
            <w:r>
              <w:rPr>
                <w:rFonts w:hint="eastAsia" w:ascii="方正书宋_GBK" w:eastAsia="方正书宋_GBK" w:cs="方正书宋_GBK"/>
              </w:rPr>
              <w:t>次，每次时间</w:t>
            </w:r>
            <w:r>
              <w:rPr>
                <w:rFonts w:ascii="方正书宋_GBK" w:eastAsia="方正书宋_GBK" w:cs="方正书宋_GBK"/>
              </w:rPr>
              <w:t>2</w:t>
            </w:r>
            <w:r>
              <w:rPr>
                <w:rFonts w:hint="eastAsia" w:ascii="方正书宋_GBK" w:eastAsia="方正书宋_GBK" w:cs="方正书宋_GBK"/>
              </w:rPr>
              <w:t>个月。</w:t>
            </w:r>
          </w:p>
          <w:p>
            <w:pPr>
              <w:spacing w:line="300" w:lineRule="exact"/>
              <w:jc w:val="both"/>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、每次到我区巡察的人数不少于</w:t>
            </w:r>
            <w:r>
              <w:rPr>
                <w:rFonts w:ascii="方正书宋_GBK" w:eastAsia="方正书宋_GBK" w:cs="方正书宋_GBK"/>
              </w:rPr>
              <w:t>12</w:t>
            </w:r>
            <w:r>
              <w:rPr>
                <w:rFonts w:hint="eastAsia" w:ascii="方正书宋_GBK" w:eastAsia="方正书宋_GBK" w:cs="方正书宋_GBK"/>
              </w:rPr>
              <w:t>人。</w:t>
            </w:r>
          </w:p>
          <w:p>
            <w:pPr>
              <w:spacing w:line="300" w:lineRule="exact"/>
              <w:jc w:val="both"/>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、巡查费用每人每天不超过</w:t>
            </w:r>
            <w:r>
              <w:rPr>
                <w:rFonts w:ascii="方正书宋_GBK" w:eastAsia="方正书宋_GBK" w:cs="方正书宋_GBK"/>
              </w:rPr>
              <w:t>400</w:t>
            </w:r>
            <w:r>
              <w:rPr>
                <w:rFonts w:hint="eastAsia" w:ascii="方正书宋_GBK" w:eastAsia="方正书宋_GBK" w:cs="方正书宋_GBK"/>
              </w:rPr>
              <w:t>元，其中住宿费不超过</w:t>
            </w:r>
            <w:r>
              <w:rPr>
                <w:rFonts w:ascii="方正书宋_GBK" w:eastAsia="方正书宋_GBK" w:cs="方正书宋_GBK"/>
              </w:rPr>
              <w:t>300</w:t>
            </w:r>
            <w:r>
              <w:rPr>
                <w:rFonts w:hint="eastAsia" w:ascii="方正书宋_GBK" w:eastAsia="方正书宋_GBK" w:cs="方正书宋_GBK"/>
              </w:rPr>
              <w:t>元，伙食费不超过</w:t>
            </w:r>
            <w:r>
              <w:rPr>
                <w:rFonts w:ascii="方正书宋_GBK" w:eastAsia="方正书宋_GBK" w:cs="方正书宋_GBK"/>
              </w:rPr>
              <w:t>100</w:t>
            </w:r>
            <w:r>
              <w:rPr>
                <w:rFonts w:hint="eastAsia" w:ascii="方正书宋_GBK" w:eastAsia="方正书宋_GBK" w:cs="方正书宋_GBK"/>
              </w:rPr>
              <w:t>元。</w:t>
            </w:r>
          </w:p>
          <w:p>
            <w:pPr>
              <w:spacing w:line="300" w:lineRule="exact"/>
              <w:jc w:val="both"/>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、配合统筹巡察完成率</w:t>
            </w:r>
            <w:r>
              <w:rPr>
                <w:rFonts w:ascii="方正书宋_GBK" w:eastAsia="方正书宋_GBK" w:cs="方正书宋_GBK"/>
              </w:rPr>
              <w:t>100%</w:t>
            </w:r>
            <w:r>
              <w:rPr>
                <w:rFonts w:hint="eastAsia" w:ascii="方正书宋_GBK" w:eastAsia="方正书宋_GBK" w:cs="方正书宋_GBK"/>
              </w:rPr>
              <w:t>。</w:t>
            </w:r>
          </w:p>
        </w:tc>
      </w:tr>
    </w:tbl>
    <w:p>
      <w:pPr>
        <w:spacing w:line="14" w:lineRule="exact"/>
        <w:ind w:firstLine="420" w:firstLineChars="200"/>
        <w:jc w:val="both"/>
        <w:rPr>
          <w:rFonts w:ascii="Times New Roman" w:hAnsi="宋体" w:cs="Times New Roman"/>
        </w:rPr>
      </w:pPr>
      <w:r>
        <w:rPr>
          <w:rFonts w:ascii="方正书宋_GBK" w:eastAsia="方正书宋_GBK" w:cs="方正书宋_GBK"/>
        </w:rPr>
        <w:t xml:space="preserve"> </w:t>
      </w:r>
    </w:p>
    <w:tbl>
      <w:tblPr>
        <w:tblStyle w:val="11"/>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both"/>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both"/>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巡察次数</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统筹巡察组到我区巡察的次数</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次</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石巡发【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号文件及上级安排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巡察时间</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统筹巡察组每次巡察的时间</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月</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石巡发【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号文件及上级安排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巡察人数</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石家庄市安排统筹巡察组每次人数不少于</w:t>
            </w:r>
            <w:r>
              <w:rPr>
                <w:rFonts w:ascii="方正书宋_GBK" w:eastAsia="方正书宋_GBK" w:cs="方正书宋_GBK"/>
              </w:rPr>
              <w:t>12</w:t>
            </w:r>
            <w:r>
              <w:rPr>
                <w:rFonts w:hint="eastAsia" w:ascii="方正书宋_GBK" w:eastAsia="方正书宋_GBK" w:cs="方正书宋_GBK"/>
              </w:rPr>
              <w:t>人</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12</w:t>
            </w:r>
            <w:r>
              <w:rPr>
                <w:rFonts w:hint="eastAsia" w:ascii="方正书宋_GBK" w:eastAsia="方正书宋_GBK" w:cs="方正书宋_GBK"/>
              </w:rPr>
              <w:t>人</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上级安排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both"/>
              <w:rPr>
                <w:rFonts w:ascii="方正书宋_GBK" w:eastAsia="方正书宋_GBK" w:cs="Times New Roman"/>
              </w:rPr>
            </w:pP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巡察费用</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巡查费用每人每天不超过</w:t>
            </w:r>
            <w:r>
              <w:rPr>
                <w:rFonts w:ascii="方正书宋_GBK" w:eastAsia="方正书宋_GBK" w:cs="方正书宋_GBK"/>
              </w:rPr>
              <w:t>400</w:t>
            </w:r>
            <w:r>
              <w:rPr>
                <w:rFonts w:hint="eastAsia" w:ascii="方正书宋_GBK" w:eastAsia="方正书宋_GBK" w:cs="方正书宋_GBK"/>
              </w:rPr>
              <w:t>元，其中住宿费不超过</w:t>
            </w:r>
            <w:r>
              <w:rPr>
                <w:rFonts w:ascii="方正书宋_GBK" w:eastAsia="方正书宋_GBK" w:cs="方正书宋_GBK"/>
              </w:rPr>
              <w:t>300</w:t>
            </w:r>
            <w:r>
              <w:rPr>
                <w:rFonts w:hint="eastAsia" w:ascii="方正书宋_GBK" w:eastAsia="方正书宋_GBK" w:cs="方正书宋_GBK"/>
              </w:rPr>
              <w:t>元，伙食费不超过</w:t>
            </w:r>
            <w:r>
              <w:rPr>
                <w:rFonts w:ascii="方正书宋_GBK" w:eastAsia="方正书宋_GBK" w:cs="方正书宋_GBK"/>
              </w:rPr>
              <w:t>100</w:t>
            </w:r>
            <w:r>
              <w:rPr>
                <w:rFonts w:hint="eastAsia" w:ascii="方正书宋_GBK" w:eastAsia="方正书宋_GBK" w:cs="方正书宋_GBK"/>
              </w:rPr>
              <w:t>元。</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400</w:t>
            </w:r>
            <w:r>
              <w:rPr>
                <w:rFonts w:hint="eastAsia" w:ascii="方正书宋_GBK" w:eastAsia="方正书宋_GBK" w:cs="方正书宋_GBK"/>
              </w:rPr>
              <w:t>元</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上级要求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效果指标</w:t>
            </w:r>
          </w:p>
        </w:tc>
        <w:tc>
          <w:tcPr>
            <w:tcW w:w="1134"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经济效益指标</w:t>
            </w:r>
          </w:p>
        </w:tc>
        <w:tc>
          <w:tcPr>
            <w:tcW w:w="1276"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配合统筹巡察完成率</w:t>
            </w:r>
          </w:p>
        </w:tc>
        <w:tc>
          <w:tcPr>
            <w:tcW w:w="289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配合统筹巡察的次数占实际巡察次数的比率</w:t>
            </w:r>
          </w:p>
        </w:tc>
        <w:tc>
          <w:tcPr>
            <w:tcW w:w="1276" w:type="dxa"/>
            <w:vAlign w:val="center"/>
          </w:tcPr>
          <w:p>
            <w:pPr>
              <w:spacing w:line="300" w:lineRule="exact"/>
              <w:jc w:val="both"/>
              <w:rPr>
                <w:rFonts w:ascii="方正书宋_GBK" w:eastAsia="方正书宋_GBK" w:cs="Times New Roman"/>
              </w:rPr>
            </w:pPr>
            <w:r>
              <w:rPr>
                <w:rFonts w:ascii="方正书宋_GBK" w:eastAsia="方正书宋_GBK" w:cs="方正书宋_GBK"/>
              </w:rPr>
              <w:t>100%</w:t>
            </w:r>
          </w:p>
        </w:tc>
        <w:tc>
          <w:tcPr>
            <w:tcW w:w="1701" w:type="dxa"/>
            <w:vAlign w:val="center"/>
          </w:tcPr>
          <w:p>
            <w:pPr>
              <w:spacing w:line="300" w:lineRule="exact"/>
              <w:jc w:val="both"/>
              <w:rPr>
                <w:rFonts w:ascii="方正书宋_GBK" w:eastAsia="方正书宋_GBK" w:cs="Times New Roman"/>
              </w:rPr>
            </w:pPr>
            <w:r>
              <w:rPr>
                <w:rFonts w:hint="eastAsia" w:ascii="方正书宋_GBK" w:eastAsia="方正书宋_GBK" w:cs="方正书宋_GBK"/>
              </w:rPr>
              <w:t>石巡发【</w:t>
            </w:r>
            <w:r>
              <w:rPr>
                <w:rFonts w:ascii="方正书宋_GBK" w:eastAsia="方正书宋_GBK" w:cs="方正书宋_GBK"/>
              </w:rPr>
              <w:t>2019</w:t>
            </w: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号文件要求</w:t>
            </w:r>
          </w:p>
        </w:tc>
      </w:tr>
    </w:tbl>
    <w:p>
      <w:pPr>
        <w:spacing w:line="300" w:lineRule="exact"/>
        <w:ind w:firstLine="420" w:firstLineChars="200"/>
        <w:jc w:val="both"/>
        <w:rPr>
          <w:rFonts w:cs="Times New Roman"/>
        </w:rPr>
        <w:sectPr>
          <w:pgSz w:w="11907" w:h="16839"/>
          <w:pgMar w:top="1984" w:right="1304" w:bottom="1134" w:left="1304" w:header="851" w:footer="992" w:gutter="0"/>
          <w:cols w:space="425" w:num="1"/>
          <w:docGrid w:type="linesAndChars" w:linePitch="312" w:charSpace="0"/>
        </w:sectPr>
      </w:pPr>
    </w:p>
    <w:bookmarkEnd w:id="0"/>
    <w:p>
      <w:pPr>
        <w:autoSpaceDE w:val="0"/>
        <w:autoSpaceDN w:val="0"/>
        <w:adjustRightInd w:val="0"/>
        <w:ind w:firstLine="627" w:firstLineChars="196"/>
        <w:jc w:val="both"/>
        <w:rPr>
          <w:rFonts w:ascii="黑体" w:hAnsi="黑体" w:eastAsia="黑体" w:cs="Times New Roman"/>
          <w:b/>
          <w:bCs/>
          <w:sz w:val="32"/>
          <w:szCs w:val="32"/>
        </w:rPr>
      </w:pPr>
      <w:r>
        <w:rPr>
          <w:rFonts w:hint="eastAsia" w:ascii="黑体" w:hAnsi="黑体" w:eastAsia="黑体" w:cs="黑体"/>
          <w:b/>
          <w:bCs/>
          <w:sz w:val="32"/>
          <w:szCs w:val="32"/>
        </w:rPr>
        <w:t>六、政府采购预算情况</w:t>
      </w:r>
    </w:p>
    <w:p>
      <w:pPr>
        <w:ind w:firstLine="480" w:firstLineChars="150"/>
        <w:jc w:val="both"/>
        <w:outlineLvl w:val="0"/>
        <w:rPr>
          <w:rFonts w:ascii="仿宋" w:hAnsi="仿宋" w:eastAsia="仿宋" w:cs="Times New Roman"/>
          <w:sz w:val="32"/>
          <w:szCs w:val="32"/>
        </w:rPr>
      </w:pPr>
      <w:bookmarkStart w:id="10" w:name="_Toc471398468"/>
      <w:r>
        <w:rPr>
          <w:rFonts w:ascii="仿宋" w:hAnsi="仿宋" w:eastAsia="仿宋" w:cs="仿宋"/>
          <w:sz w:val="32"/>
          <w:szCs w:val="32"/>
        </w:rPr>
        <w:t xml:space="preserve"> 2020</w:t>
      </w:r>
      <w:r>
        <w:rPr>
          <w:rFonts w:hint="eastAsia" w:ascii="仿宋" w:hAnsi="仿宋" w:eastAsia="仿宋" w:cs="仿宋"/>
          <w:sz w:val="32"/>
          <w:szCs w:val="32"/>
        </w:rPr>
        <w:t>年，我部门无政府采购预算。</w:t>
      </w:r>
      <w:bookmarkEnd w:id="10"/>
    </w:p>
    <w:p>
      <w:pPr>
        <w:autoSpaceDE w:val="0"/>
        <w:autoSpaceDN w:val="0"/>
        <w:adjustRightInd w:val="0"/>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七、国有资产信息</w:t>
      </w:r>
    </w:p>
    <w:p>
      <w:pPr>
        <w:ind w:firstLine="640"/>
        <w:jc w:val="both"/>
        <w:rPr>
          <w:rFonts w:ascii="仿宋" w:hAnsi="仿宋" w:eastAsia="仿宋" w:cs="Times New Roman"/>
          <w:color w:val="000000"/>
          <w:sz w:val="32"/>
          <w:szCs w:val="32"/>
        </w:rPr>
      </w:pPr>
      <w:r>
        <w:rPr>
          <w:rFonts w:hint="eastAsia" w:ascii="仿宋" w:hAnsi="仿宋" w:eastAsia="仿宋" w:cs="仿宋"/>
          <w:kern w:val="0"/>
          <w:sz w:val="32"/>
          <w:szCs w:val="32"/>
        </w:rPr>
        <w:t>中共石家庄市鹿泉区纪律检查委员会</w:t>
      </w:r>
      <w:r>
        <w:rPr>
          <w:rFonts w:ascii="仿宋" w:hAnsi="仿宋" w:eastAsia="仿宋" w:cs="仿宋"/>
          <w:color w:val="000000"/>
          <w:sz w:val="32"/>
          <w:szCs w:val="32"/>
        </w:rPr>
        <w:t>2019</w:t>
      </w:r>
      <w:r>
        <w:rPr>
          <w:rFonts w:hint="eastAsia" w:ascii="仿宋" w:hAnsi="仿宋" w:eastAsia="仿宋" w:cs="仿宋"/>
          <w:color w:val="000000"/>
          <w:sz w:val="32"/>
          <w:szCs w:val="32"/>
        </w:rPr>
        <w:t>年末固定资产金额为</w:t>
      </w:r>
      <w:r>
        <w:rPr>
          <w:rFonts w:ascii="仿宋" w:hAnsi="仿宋" w:eastAsia="仿宋" w:cs="仿宋"/>
          <w:color w:val="000000"/>
          <w:sz w:val="32"/>
          <w:szCs w:val="32"/>
        </w:rPr>
        <w:t>357.73</w:t>
      </w:r>
      <w:r>
        <w:rPr>
          <w:rFonts w:hint="eastAsia" w:ascii="仿宋" w:hAnsi="仿宋" w:eastAsia="仿宋" w:cs="仿宋"/>
          <w:color w:val="000000"/>
          <w:sz w:val="32"/>
          <w:szCs w:val="32"/>
        </w:rPr>
        <w:t>万元（详见下表），本年度各单位（处室）拟购置固定资产总额为</w:t>
      </w:r>
      <w:r>
        <w:rPr>
          <w:rFonts w:ascii="仿宋" w:hAnsi="仿宋" w:eastAsia="仿宋" w:cs="仿宋"/>
          <w:color w:val="000000"/>
          <w:sz w:val="32"/>
          <w:szCs w:val="32"/>
        </w:rPr>
        <w:t>18</w:t>
      </w:r>
      <w:r>
        <w:rPr>
          <w:rFonts w:hint="eastAsia" w:ascii="仿宋" w:hAnsi="仿宋" w:eastAsia="仿宋" w:cs="仿宋"/>
          <w:color w:val="000000"/>
          <w:sz w:val="32"/>
          <w:szCs w:val="32"/>
        </w:rPr>
        <w:t>万元，主要为计算机、一体机、空调、打印机、投影仪、办公家具等。</w:t>
      </w:r>
    </w:p>
    <w:tbl>
      <w:tblPr>
        <w:tblStyle w:val="11"/>
        <w:tblW w:w="8523" w:type="dxa"/>
        <w:tblInd w:w="-106" w:type="dxa"/>
        <w:tblLayout w:type="fixed"/>
        <w:tblCellMar>
          <w:top w:w="0" w:type="dxa"/>
          <w:left w:w="108" w:type="dxa"/>
          <w:bottom w:w="0" w:type="dxa"/>
          <w:right w:w="108" w:type="dxa"/>
        </w:tblCellMar>
      </w:tblPr>
      <w:tblGrid>
        <w:gridCol w:w="3661"/>
        <w:gridCol w:w="856"/>
        <w:gridCol w:w="4006"/>
      </w:tblGrid>
      <w:tr>
        <w:tblPrEx>
          <w:tblLayout w:type="fixed"/>
          <w:tblCellMar>
            <w:top w:w="0" w:type="dxa"/>
            <w:left w:w="108" w:type="dxa"/>
            <w:bottom w:w="0" w:type="dxa"/>
            <w:right w:w="108" w:type="dxa"/>
          </w:tblCellMar>
        </w:tblPrEx>
        <w:trPr>
          <w:trHeight w:val="780" w:hRule="atLeast"/>
        </w:trPr>
        <w:tc>
          <w:tcPr>
            <w:tcW w:w="8523" w:type="dxa"/>
            <w:gridSpan w:val="3"/>
            <w:tcBorders>
              <w:top w:val="nil"/>
              <w:left w:val="nil"/>
              <w:bottom w:val="nil"/>
              <w:right w:val="nil"/>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鹿泉区区直部门固定资产占用情况表</w:t>
            </w:r>
          </w:p>
        </w:tc>
      </w:tr>
      <w:tr>
        <w:tblPrEx>
          <w:tblLayout w:type="fixed"/>
          <w:tblCellMar>
            <w:top w:w="0" w:type="dxa"/>
            <w:left w:w="108" w:type="dxa"/>
            <w:bottom w:w="0" w:type="dxa"/>
            <w:right w:w="108" w:type="dxa"/>
          </w:tblCellMar>
        </w:tblPrEx>
        <w:trPr>
          <w:trHeight w:val="510" w:hRule="atLeast"/>
        </w:trPr>
        <w:tc>
          <w:tcPr>
            <w:tcW w:w="4517" w:type="dxa"/>
            <w:gridSpan w:val="2"/>
            <w:tcBorders>
              <w:top w:val="nil"/>
              <w:left w:val="nil"/>
              <w:bottom w:val="nil"/>
              <w:right w:val="nil"/>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编制部门：区纪委</w:t>
            </w:r>
          </w:p>
        </w:tc>
        <w:tc>
          <w:tcPr>
            <w:tcW w:w="4006" w:type="dxa"/>
            <w:tcBorders>
              <w:top w:val="nil"/>
              <w:left w:val="nil"/>
              <w:bottom w:val="nil"/>
              <w:right w:val="nil"/>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截止时间：</w:t>
            </w:r>
            <w:r>
              <w:rPr>
                <w:rFonts w:ascii="仿宋" w:hAnsi="仿宋" w:eastAsia="仿宋" w:cs="仿宋"/>
                <w:kern w:val="0"/>
                <w:sz w:val="32"/>
                <w:szCs w:val="32"/>
              </w:rPr>
              <w:t>2019</w:t>
            </w:r>
            <w:r>
              <w:rPr>
                <w:rFonts w:hint="eastAsia" w:ascii="仿宋" w:hAnsi="仿宋" w:eastAsia="仿宋" w:cs="仿宋"/>
                <w:kern w:val="0"/>
                <w:sz w:val="32"/>
                <w:szCs w:val="32"/>
              </w:rPr>
              <w:t>年</w:t>
            </w:r>
            <w:r>
              <w:rPr>
                <w:rFonts w:ascii="仿宋" w:hAnsi="仿宋" w:eastAsia="仿宋" w:cs="仿宋"/>
                <w:kern w:val="0"/>
                <w:sz w:val="32"/>
                <w:szCs w:val="32"/>
              </w:rPr>
              <w:t>12</w:t>
            </w:r>
            <w:r>
              <w:rPr>
                <w:rFonts w:hint="eastAsia" w:ascii="仿宋" w:hAnsi="仿宋" w:eastAsia="仿宋" w:cs="仿宋"/>
                <w:kern w:val="0"/>
                <w:sz w:val="32"/>
                <w:szCs w:val="32"/>
              </w:rPr>
              <w:t>月</w:t>
            </w:r>
            <w:r>
              <w:rPr>
                <w:rFonts w:ascii="仿宋" w:hAnsi="仿宋" w:eastAsia="仿宋" w:cs="仿宋"/>
                <w:kern w:val="0"/>
                <w:sz w:val="32"/>
                <w:szCs w:val="32"/>
              </w:rPr>
              <w:t>31</w:t>
            </w:r>
            <w:r>
              <w:rPr>
                <w:rFonts w:hint="eastAsia" w:ascii="仿宋" w:hAnsi="仿宋" w:eastAsia="仿宋" w:cs="仿宋"/>
                <w:kern w:val="0"/>
                <w:sz w:val="32"/>
                <w:szCs w:val="32"/>
              </w:rPr>
              <w:t>日</w:t>
            </w:r>
          </w:p>
        </w:tc>
      </w:tr>
      <w:tr>
        <w:tblPrEx>
          <w:tblLayout w:type="fixed"/>
          <w:tblCellMar>
            <w:top w:w="0" w:type="dxa"/>
            <w:left w:w="108" w:type="dxa"/>
            <w:bottom w:w="0" w:type="dxa"/>
            <w:right w:w="108" w:type="dxa"/>
          </w:tblCellMar>
        </w:tblPrEx>
        <w:trPr>
          <w:trHeight w:val="645" w:hRule="atLeast"/>
        </w:trPr>
        <w:tc>
          <w:tcPr>
            <w:tcW w:w="3661"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项目</w:t>
            </w:r>
          </w:p>
        </w:tc>
        <w:tc>
          <w:tcPr>
            <w:tcW w:w="856" w:type="dxa"/>
            <w:tcBorders>
              <w:top w:val="single" w:color="auto" w:sz="4" w:space="0"/>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数量</w:t>
            </w:r>
          </w:p>
        </w:tc>
        <w:tc>
          <w:tcPr>
            <w:tcW w:w="4006" w:type="dxa"/>
            <w:tcBorders>
              <w:top w:val="single" w:color="auto" w:sz="4" w:space="0"/>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价值（金额单位：万元）</w:t>
            </w:r>
          </w:p>
        </w:tc>
      </w:tr>
      <w:tr>
        <w:tblPrEx>
          <w:tblLayout w:type="fixed"/>
          <w:tblCellMar>
            <w:top w:w="0" w:type="dxa"/>
            <w:left w:w="108" w:type="dxa"/>
            <w:bottom w:w="0" w:type="dxa"/>
            <w:right w:w="108" w:type="dxa"/>
          </w:tblCellMar>
        </w:tblPrEx>
        <w:trPr>
          <w:trHeight w:val="645" w:hRule="atLeast"/>
        </w:trPr>
        <w:tc>
          <w:tcPr>
            <w:tcW w:w="3661" w:type="dxa"/>
            <w:tcBorders>
              <w:top w:val="nil"/>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资产总额</w:t>
            </w:r>
          </w:p>
        </w:tc>
        <w:tc>
          <w:tcPr>
            <w:tcW w:w="856" w:type="dxa"/>
            <w:tcBorders>
              <w:top w:val="nil"/>
              <w:left w:val="nil"/>
              <w:bottom w:val="single" w:color="auto" w:sz="4" w:space="0"/>
              <w:right w:val="single" w:color="auto" w:sz="4" w:space="0"/>
            </w:tcBorders>
            <w:vAlign w:val="center"/>
          </w:tcPr>
          <w:p>
            <w:pPr>
              <w:widowControl/>
              <w:jc w:val="both"/>
              <w:rPr>
                <w:rFonts w:ascii="仿宋" w:hAnsi="仿宋" w:eastAsia="仿宋" w:cs="仿宋"/>
                <w:kern w:val="0"/>
                <w:sz w:val="32"/>
                <w:szCs w:val="32"/>
              </w:rPr>
            </w:pPr>
            <w:r>
              <w:rPr>
                <w:rFonts w:ascii="仿宋" w:hAnsi="仿宋" w:eastAsia="仿宋" w:cs="仿宋"/>
                <w:kern w:val="0"/>
                <w:sz w:val="32"/>
                <w:szCs w:val="32"/>
              </w:rPr>
              <w:t>——</w:t>
            </w:r>
          </w:p>
        </w:tc>
        <w:tc>
          <w:tcPr>
            <w:tcW w:w="400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color w:val="FF0000"/>
                <w:kern w:val="0"/>
                <w:sz w:val="32"/>
                <w:szCs w:val="32"/>
              </w:rPr>
            </w:pPr>
            <w:r>
              <w:rPr>
                <w:rFonts w:ascii="仿宋" w:hAnsi="仿宋" w:eastAsia="仿宋" w:cs="仿宋"/>
                <w:color w:val="000000"/>
                <w:kern w:val="0"/>
                <w:sz w:val="32"/>
                <w:szCs w:val="32"/>
              </w:rPr>
              <w:t>357.73</w:t>
            </w:r>
          </w:p>
        </w:tc>
      </w:tr>
      <w:tr>
        <w:tblPrEx>
          <w:tblLayout w:type="fixed"/>
          <w:tblCellMar>
            <w:top w:w="0" w:type="dxa"/>
            <w:left w:w="108" w:type="dxa"/>
            <w:bottom w:w="0" w:type="dxa"/>
            <w:right w:w="108" w:type="dxa"/>
          </w:tblCellMar>
        </w:tblPrEx>
        <w:trPr>
          <w:trHeight w:val="645" w:hRule="atLeast"/>
        </w:trPr>
        <w:tc>
          <w:tcPr>
            <w:tcW w:w="3661" w:type="dxa"/>
            <w:tcBorders>
              <w:top w:val="nil"/>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、房屋（平方米）</w:t>
            </w:r>
          </w:p>
        </w:tc>
        <w:tc>
          <w:tcPr>
            <w:tcW w:w="85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0</w:t>
            </w:r>
          </w:p>
        </w:tc>
        <w:tc>
          <w:tcPr>
            <w:tcW w:w="400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0</w:t>
            </w:r>
          </w:p>
        </w:tc>
      </w:tr>
      <w:tr>
        <w:tblPrEx>
          <w:tblLayout w:type="fixed"/>
          <w:tblCellMar>
            <w:top w:w="0" w:type="dxa"/>
            <w:left w:w="108" w:type="dxa"/>
            <w:bottom w:w="0" w:type="dxa"/>
            <w:right w:w="108" w:type="dxa"/>
          </w:tblCellMar>
        </w:tblPrEx>
        <w:trPr>
          <w:trHeight w:val="645" w:hRule="atLeast"/>
        </w:trPr>
        <w:tc>
          <w:tcPr>
            <w:tcW w:w="3661" w:type="dxa"/>
            <w:tcBorders>
              <w:top w:val="nil"/>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hint="eastAsia" w:ascii="仿宋" w:hAnsi="仿宋" w:eastAsia="仿宋" w:cs="仿宋"/>
                <w:kern w:val="0"/>
                <w:sz w:val="32"/>
                <w:szCs w:val="32"/>
              </w:rPr>
              <w:t>其中：办公用房（平方米）</w:t>
            </w:r>
          </w:p>
        </w:tc>
        <w:tc>
          <w:tcPr>
            <w:tcW w:w="85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0</w:t>
            </w:r>
          </w:p>
        </w:tc>
        <w:tc>
          <w:tcPr>
            <w:tcW w:w="400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0</w:t>
            </w:r>
          </w:p>
        </w:tc>
      </w:tr>
      <w:tr>
        <w:tblPrEx>
          <w:tblLayout w:type="fixed"/>
          <w:tblCellMar>
            <w:top w:w="0" w:type="dxa"/>
            <w:left w:w="108" w:type="dxa"/>
            <w:bottom w:w="0" w:type="dxa"/>
            <w:right w:w="108" w:type="dxa"/>
          </w:tblCellMar>
        </w:tblPrEx>
        <w:trPr>
          <w:trHeight w:val="645" w:hRule="atLeast"/>
        </w:trPr>
        <w:tc>
          <w:tcPr>
            <w:tcW w:w="3661" w:type="dxa"/>
            <w:tcBorders>
              <w:top w:val="nil"/>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、车辆（台、辆）</w:t>
            </w:r>
          </w:p>
        </w:tc>
        <w:tc>
          <w:tcPr>
            <w:tcW w:w="85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6</w:t>
            </w:r>
          </w:p>
        </w:tc>
        <w:tc>
          <w:tcPr>
            <w:tcW w:w="400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82.81</w:t>
            </w:r>
          </w:p>
        </w:tc>
      </w:tr>
      <w:tr>
        <w:tblPrEx>
          <w:tblLayout w:type="fixed"/>
          <w:tblCellMar>
            <w:top w:w="0" w:type="dxa"/>
            <w:left w:w="108" w:type="dxa"/>
            <w:bottom w:w="0" w:type="dxa"/>
            <w:right w:w="108" w:type="dxa"/>
          </w:tblCellMar>
        </w:tblPrEx>
        <w:trPr>
          <w:trHeight w:val="645" w:hRule="atLeast"/>
        </w:trPr>
        <w:tc>
          <w:tcPr>
            <w:tcW w:w="3661" w:type="dxa"/>
            <w:tcBorders>
              <w:top w:val="nil"/>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、单价在</w:t>
            </w:r>
            <w:r>
              <w:rPr>
                <w:rFonts w:ascii="仿宋" w:hAnsi="仿宋" w:eastAsia="仿宋" w:cs="仿宋"/>
                <w:kern w:val="0"/>
                <w:sz w:val="32"/>
                <w:szCs w:val="32"/>
              </w:rPr>
              <w:t>20</w:t>
            </w:r>
            <w:r>
              <w:rPr>
                <w:rFonts w:hint="eastAsia" w:ascii="仿宋" w:hAnsi="仿宋" w:eastAsia="仿宋" w:cs="仿宋"/>
                <w:kern w:val="0"/>
                <w:sz w:val="32"/>
                <w:szCs w:val="32"/>
              </w:rPr>
              <w:t>万元以上设备</w:t>
            </w:r>
          </w:p>
        </w:tc>
        <w:tc>
          <w:tcPr>
            <w:tcW w:w="856" w:type="dxa"/>
            <w:tcBorders>
              <w:top w:val="nil"/>
              <w:left w:val="nil"/>
              <w:bottom w:val="single" w:color="auto" w:sz="4" w:space="0"/>
              <w:right w:val="single" w:color="auto" w:sz="4" w:space="0"/>
            </w:tcBorders>
            <w:vAlign w:val="center"/>
          </w:tcPr>
          <w:p>
            <w:pPr>
              <w:widowControl/>
              <w:jc w:val="both"/>
              <w:rPr>
                <w:rFonts w:ascii="仿宋" w:hAnsi="仿宋" w:eastAsia="仿宋" w:cs="仿宋"/>
                <w:kern w:val="0"/>
                <w:sz w:val="32"/>
                <w:szCs w:val="32"/>
              </w:rPr>
            </w:pPr>
            <w:r>
              <w:rPr>
                <w:rFonts w:ascii="仿宋" w:hAnsi="仿宋" w:eastAsia="仿宋" w:cs="仿宋"/>
                <w:kern w:val="0"/>
                <w:sz w:val="32"/>
                <w:szCs w:val="32"/>
              </w:rPr>
              <w:t>——</w:t>
            </w:r>
          </w:p>
        </w:tc>
        <w:tc>
          <w:tcPr>
            <w:tcW w:w="400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0</w:t>
            </w:r>
          </w:p>
        </w:tc>
      </w:tr>
      <w:tr>
        <w:tblPrEx>
          <w:tblLayout w:type="fixed"/>
          <w:tblCellMar>
            <w:top w:w="0" w:type="dxa"/>
            <w:left w:w="108" w:type="dxa"/>
            <w:bottom w:w="0" w:type="dxa"/>
            <w:right w:w="108" w:type="dxa"/>
          </w:tblCellMar>
        </w:tblPrEx>
        <w:trPr>
          <w:trHeight w:val="645" w:hRule="atLeast"/>
        </w:trPr>
        <w:tc>
          <w:tcPr>
            <w:tcW w:w="3661" w:type="dxa"/>
            <w:tcBorders>
              <w:top w:val="nil"/>
              <w:left w:val="single" w:color="auto" w:sz="4" w:space="0"/>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、其他固定资产</w:t>
            </w:r>
          </w:p>
        </w:tc>
        <w:tc>
          <w:tcPr>
            <w:tcW w:w="856" w:type="dxa"/>
            <w:tcBorders>
              <w:top w:val="nil"/>
              <w:left w:val="nil"/>
              <w:bottom w:val="single" w:color="auto" w:sz="4" w:space="0"/>
              <w:right w:val="single" w:color="auto" w:sz="4" w:space="0"/>
            </w:tcBorders>
            <w:vAlign w:val="center"/>
          </w:tcPr>
          <w:p>
            <w:pPr>
              <w:widowControl/>
              <w:jc w:val="both"/>
              <w:rPr>
                <w:rFonts w:ascii="仿宋" w:hAnsi="仿宋" w:eastAsia="仿宋" w:cs="仿宋"/>
                <w:kern w:val="0"/>
                <w:sz w:val="32"/>
                <w:szCs w:val="32"/>
              </w:rPr>
            </w:pPr>
            <w:r>
              <w:rPr>
                <w:rFonts w:ascii="仿宋" w:hAnsi="仿宋" w:eastAsia="仿宋" w:cs="仿宋"/>
                <w:kern w:val="0"/>
                <w:sz w:val="32"/>
                <w:szCs w:val="32"/>
              </w:rPr>
              <w:t>——</w:t>
            </w:r>
          </w:p>
        </w:tc>
        <w:tc>
          <w:tcPr>
            <w:tcW w:w="4006" w:type="dxa"/>
            <w:tcBorders>
              <w:top w:val="nil"/>
              <w:left w:val="nil"/>
              <w:bottom w:val="single" w:color="auto" w:sz="4" w:space="0"/>
              <w:right w:val="single" w:color="auto" w:sz="4" w:space="0"/>
            </w:tcBorders>
            <w:vAlign w:val="center"/>
          </w:tcPr>
          <w:p>
            <w:pPr>
              <w:widowControl/>
              <w:jc w:val="both"/>
              <w:rPr>
                <w:rFonts w:ascii="仿宋" w:hAnsi="仿宋" w:eastAsia="仿宋" w:cs="Times New Roman"/>
                <w:kern w:val="0"/>
                <w:sz w:val="32"/>
                <w:szCs w:val="32"/>
              </w:rPr>
            </w:pPr>
            <w:r>
              <w:rPr>
                <w:rFonts w:ascii="仿宋" w:hAnsi="仿宋" w:eastAsia="仿宋" w:cs="仿宋"/>
                <w:kern w:val="0"/>
                <w:sz w:val="32"/>
                <w:szCs w:val="32"/>
              </w:rPr>
              <w:t>274.92</w:t>
            </w:r>
          </w:p>
        </w:tc>
      </w:tr>
    </w:tbl>
    <w:p>
      <w:pPr>
        <w:autoSpaceDE w:val="0"/>
        <w:autoSpaceDN w:val="0"/>
        <w:adjustRightInd w:val="0"/>
        <w:ind w:firstLine="640" w:firstLineChars="200"/>
        <w:jc w:val="both"/>
        <w:rPr>
          <w:rFonts w:ascii="黑体" w:hAnsi="黑体" w:eastAsia="黑体" w:cs="Times New Roman"/>
          <w:b/>
          <w:bCs/>
          <w:sz w:val="32"/>
          <w:szCs w:val="32"/>
        </w:rPr>
      </w:pPr>
    </w:p>
    <w:p>
      <w:pPr>
        <w:autoSpaceDE w:val="0"/>
        <w:autoSpaceDN w:val="0"/>
        <w:adjustRightInd w:val="0"/>
        <w:ind w:firstLine="640" w:firstLineChars="200"/>
        <w:jc w:val="both"/>
        <w:rPr>
          <w:rFonts w:hint="eastAsia" w:ascii="黑体" w:hAnsi="黑体" w:eastAsia="黑体" w:cs="黑体"/>
          <w:b/>
          <w:bCs/>
          <w:sz w:val="32"/>
          <w:szCs w:val="32"/>
        </w:rPr>
      </w:pPr>
    </w:p>
    <w:p>
      <w:pPr>
        <w:autoSpaceDE w:val="0"/>
        <w:autoSpaceDN w:val="0"/>
        <w:adjustRightInd w:val="0"/>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八、名词解释</w:t>
      </w:r>
    </w:p>
    <w:p>
      <w:pPr>
        <w:ind w:firstLine="640" w:firstLineChars="200"/>
        <w:jc w:val="both"/>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一般公共预算拨款收入：指区级财政当年拨付的资金。</w:t>
      </w:r>
    </w:p>
    <w:p>
      <w:pPr>
        <w:ind w:firstLine="640" w:firstLineChars="200"/>
        <w:jc w:val="both"/>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事业收入：指事业单位开展专业业务活动及辅助活动所取得的收入。</w:t>
      </w:r>
    </w:p>
    <w:p>
      <w:pPr>
        <w:ind w:firstLine="640" w:firstLineChars="200"/>
        <w:jc w:val="both"/>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其他收入：指除“一般公共预算拨款收入”、“事业收入”等以外的收入。主要是按规定动用的租房收入、存款利息收入等。</w:t>
      </w:r>
    </w:p>
    <w:p>
      <w:pPr>
        <w:ind w:firstLine="640" w:firstLineChars="200"/>
        <w:jc w:val="both"/>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基本支出：指为保障机构正常运转、完成日常工作任务而发生的人员支出和公用支出。</w:t>
      </w:r>
    </w:p>
    <w:p>
      <w:pPr>
        <w:ind w:firstLine="640" w:firstLineChars="200"/>
        <w:jc w:val="both"/>
        <w:rPr>
          <w:rFonts w:ascii="仿宋" w:hAnsi="仿宋" w:eastAsia="仿宋" w:cs="Times New Roman"/>
          <w:sz w:val="32"/>
          <w:szCs w:val="32"/>
        </w:rPr>
      </w:pPr>
      <w:r>
        <w:rPr>
          <w:rFonts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项目支出：指在基本支出之外为完成特定行政任务和事业发展目标所发生的支出。</w:t>
      </w:r>
    </w:p>
    <w:p>
      <w:pPr>
        <w:ind w:firstLine="640" w:firstLineChars="200"/>
        <w:jc w:val="both"/>
        <w:rPr>
          <w:rFonts w:ascii="仿宋" w:hAnsi="仿宋" w:eastAsia="仿宋" w:cs="Times New Roman"/>
          <w:sz w:val="32"/>
          <w:szCs w:val="32"/>
        </w:rPr>
      </w:pPr>
      <w:r>
        <w:rPr>
          <w:rFonts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上缴上级支出：指下级单位上缴上级的支出。</w:t>
      </w:r>
    </w:p>
    <w:p>
      <w:pPr>
        <w:ind w:firstLine="640" w:firstLineChars="200"/>
        <w:jc w:val="both"/>
        <w:rPr>
          <w:rFonts w:ascii="仿宋" w:hAnsi="仿宋" w:eastAsia="仿宋" w:cs="Times New Roman"/>
          <w:sz w:val="32"/>
          <w:szCs w:val="32"/>
        </w:rPr>
      </w:pPr>
      <w:r>
        <w:rPr>
          <w:rFonts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三公”经费：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jc w:val="both"/>
        <w:rPr>
          <w:rFonts w:ascii="仿宋" w:hAnsi="仿宋" w:eastAsia="仿宋" w:cs="Times New Roman"/>
          <w:sz w:val="32"/>
          <w:szCs w:val="32"/>
        </w:rPr>
      </w:pPr>
      <w:r>
        <w:rPr>
          <w:rFonts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both"/>
        <w:rPr>
          <w:rFonts w:ascii="仿宋" w:hAnsi="仿宋" w:eastAsia="仿宋" w:cs="Times New Roman"/>
          <w:sz w:val="32"/>
          <w:szCs w:val="32"/>
        </w:rPr>
      </w:pPr>
      <w:r>
        <w:rPr>
          <w:rFonts w:ascii="仿宋" w:hAnsi="仿宋" w:eastAsia="仿宋" w:cs="仿宋"/>
          <w:sz w:val="32"/>
          <w:szCs w:val="32"/>
        </w:rPr>
        <w:t>9</w:t>
      </w:r>
      <w:r>
        <w:rPr>
          <w:rFonts w:hint="eastAsia" w:ascii="仿宋" w:hAnsi="仿宋" w:eastAsia="仿宋" w:cs="仿宋"/>
          <w:sz w:val="32"/>
          <w:szCs w:val="32"/>
          <w:lang w:eastAsia="zh-CN"/>
        </w:rPr>
        <w:t>.</w:t>
      </w:r>
      <w:r>
        <w:rPr>
          <w:rFonts w:hint="eastAsia" w:ascii="仿宋" w:hAnsi="仿宋" w:eastAsia="仿宋" w:cs="仿宋"/>
          <w:sz w:val="32"/>
          <w:szCs w:val="32"/>
        </w:rPr>
        <w:t>上年结转：指以前年度尚未完成、结转到本年仍按原规定用途继续使用的资金。</w:t>
      </w:r>
    </w:p>
    <w:p>
      <w:pPr>
        <w:ind w:firstLine="640" w:firstLineChars="200"/>
        <w:jc w:val="both"/>
        <w:rPr>
          <w:rFonts w:ascii="仿宋" w:hAnsi="仿宋" w:eastAsia="仿宋" w:cs="Times New Roman"/>
          <w:sz w:val="32"/>
          <w:szCs w:val="32"/>
        </w:rPr>
      </w:pPr>
      <w:r>
        <w:rPr>
          <w:rFonts w:ascii="仿宋" w:hAnsi="仿宋" w:eastAsia="仿宋" w:cs="仿宋"/>
          <w:sz w:val="32"/>
          <w:szCs w:val="32"/>
        </w:rPr>
        <w:t>10</w:t>
      </w:r>
      <w:r>
        <w:rPr>
          <w:rFonts w:hint="eastAsia" w:ascii="仿宋" w:hAnsi="仿宋" w:eastAsia="仿宋" w:cs="仿宋"/>
          <w:sz w:val="32"/>
          <w:szCs w:val="32"/>
          <w:lang w:eastAsia="zh-CN"/>
        </w:rPr>
        <w:t>.</w:t>
      </w:r>
      <w:bookmarkStart w:id="11" w:name="_GoBack"/>
      <w:bookmarkEnd w:id="11"/>
      <w:r>
        <w:rPr>
          <w:rFonts w:hint="eastAsia" w:ascii="仿宋" w:hAnsi="仿宋" w:eastAsia="仿宋" w:cs="仿宋"/>
          <w:sz w:val="32"/>
          <w:szCs w:val="32"/>
        </w:rPr>
        <w:t>事业单位经营支出：指事业单位在专业业务活动及其辅助活动之外开展非独立核算经营活动发生的支出。</w:t>
      </w:r>
    </w:p>
    <w:p>
      <w:pPr>
        <w:ind w:firstLine="640" w:firstLineChars="200"/>
        <w:jc w:val="both"/>
        <w:rPr>
          <w:rFonts w:ascii="黑体" w:hAnsi="黑体" w:eastAsia="黑体" w:cs="Times New Roman"/>
          <w:b/>
          <w:bCs/>
          <w:sz w:val="32"/>
          <w:szCs w:val="32"/>
        </w:rPr>
      </w:pPr>
      <w:r>
        <w:rPr>
          <w:rFonts w:hint="eastAsia" w:ascii="黑体" w:hAnsi="黑体" w:eastAsia="黑体" w:cs="黑体"/>
          <w:b/>
          <w:bCs/>
          <w:sz w:val="32"/>
          <w:szCs w:val="32"/>
        </w:rPr>
        <w:t>九、其他需要说明的事项</w:t>
      </w:r>
    </w:p>
    <w:p>
      <w:pPr>
        <w:ind w:firstLine="640" w:firstLineChars="200"/>
        <w:jc w:val="both"/>
        <w:rPr>
          <w:rFonts w:ascii="仿宋" w:hAnsi="仿宋" w:eastAsia="仿宋" w:cs="Times New Roman"/>
          <w:sz w:val="32"/>
          <w:szCs w:val="32"/>
        </w:rPr>
      </w:pPr>
      <w:r>
        <w:rPr>
          <w:rFonts w:hint="eastAsia" w:ascii="仿宋" w:hAnsi="仿宋" w:eastAsia="仿宋" w:cs="仿宋"/>
          <w:sz w:val="32"/>
          <w:szCs w:val="32"/>
        </w:rPr>
        <w:t>我部门无其他需要说明的事项。</w:t>
      </w:r>
    </w:p>
    <w:sectPr>
      <w:footerReference r:id="rId4" w:type="default"/>
      <w:pgSz w:w="11907" w:h="16839"/>
      <w:pgMar w:top="1440" w:right="1800" w:bottom="1440" w:left="180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17</w:t>
    </w:r>
    <w:r>
      <w:rPr>
        <w:rStyle w:val="9"/>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6"/>
      </w:rPr>
    </w:pPr>
    <w:r>
      <w:rPr>
        <w:rStyle w:val="16"/>
      </w:rPr>
      <w:fldChar w:fldCharType="begin"/>
    </w:r>
    <w:r>
      <w:rPr>
        <w:rStyle w:val="16"/>
      </w:rPr>
      <w:instrText xml:space="preserve">PAGE  </w:instrText>
    </w:r>
    <w:r>
      <w:rPr>
        <w:rStyle w:val="16"/>
      </w:rPr>
      <w:fldChar w:fldCharType="separate"/>
    </w:r>
    <w:r>
      <w:rPr>
        <w:rStyle w:val="16"/>
      </w:rPr>
      <w:t>20</w:t>
    </w:r>
    <w:r>
      <w:rPr>
        <w:rStyle w:val="16"/>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426EE"/>
    <w:multiLevelType w:val="multilevel"/>
    <w:tmpl w:val="7A1426EE"/>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109FE"/>
    <w:rsid w:val="00045EF9"/>
    <w:rsid w:val="00065222"/>
    <w:rsid w:val="000C7140"/>
    <w:rsid w:val="000E3721"/>
    <w:rsid w:val="000F6FD2"/>
    <w:rsid w:val="00133554"/>
    <w:rsid w:val="00142F81"/>
    <w:rsid w:val="00291B5D"/>
    <w:rsid w:val="003157F0"/>
    <w:rsid w:val="00323B29"/>
    <w:rsid w:val="00364D48"/>
    <w:rsid w:val="0039059E"/>
    <w:rsid w:val="003B7CA2"/>
    <w:rsid w:val="00401F8B"/>
    <w:rsid w:val="00411326"/>
    <w:rsid w:val="004233AF"/>
    <w:rsid w:val="00424AC6"/>
    <w:rsid w:val="0049269B"/>
    <w:rsid w:val="00603BC9"/>
    <w:rsid w:val="006C5B5F"/>
    <w:rsid w:val="006D4B1B"/>
    <w:rsid w:val="00732AA5"/>
    <w:rsid w:val="007F0341"/>
    <w:rsid w:val="00803761"/>
    <w:rsid w:val="00803A26"/>
    <w:rsid w:val="008B0E6A"/>
    <w:rsid w:val="008C380E"/>
    <w:rsid w:val="008D64F1"/>
    <w:rsid w:val="008F43DA"/>
    <w:rsid w:val="0090545D"/>
    <w:rsid w:val="009433E7"/>
    <w:rsid w:val="0096784B"/>
    <w:rsid w:val="00974E91"/>
    <w:rsid w:val="00982644"/>
    <w:rsid w:val="00994261"/>
    <w:rsid w:val="009956DF"/>
    <w:rsid w:val="009A521C"/>
    <w:rsid w:val="009C7E42"/>
    <w:rsid w:val="009D389F"/>
    <w:rsid w:val="009D55CF"/>
    <w:rsid w:val="009F5FF5"/>
    <w:rsid w:val="00A76711"/>
    <w:rsid w:val="00A91E2D"/>
    <w:rsid w:val="00AD6622"/>
    <w:rsid w:val="00B34210"/>
    <w:rsid w:val="00B55F0D"/>
    <w:rsid w:val="00BA25CC"/>
    <w:rsid w:val="00BD5315"/>
    <w:rsid w:val="00C646F6"/>
    <w:rsid w:val="00CA3CD3"/>
    <w:rsid w:val="00CC39AC"/>
    <w:rsid w:val="00CD55A9"/>
    <w:rsid w:val="00CE1330"/>
    <w:rsid w:val="00D17B05"/>
    <w:rsid w:val="00D33411"/>
    <w:rsid w:val="00D577E8"/>
    <w:rsid w:val="00D607DA"/>
    <w:rsid w:val="00DB3791"/>
    <w:rsid w:val="00DC6EE5"/>
    <w:rsid w:val="00E2172C"/>
    <w:rsid w:val="00E30BD4"/>
    <w:rsid w:val="00E433F5"/>
    <w:rsid w:val="00E46672"/>
    <w:rsid w:val="00E94DB1"/>
    <w:rsid w:val="00EE71BA"/>
    <w:rsid w:val="00F867E4"/>
    <w:rsid w:val="00FB6DFE"/>
    <w:rsid w:val="056D17C0"/>
    <w:rsid w:val="47AA6F6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8"/>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4"/>
    <w:semiHidden/>
    <w:qFormat/>
    <w:uiPriority w:val="99"/>
    <w:pPr>
      <w:snapToGrid w:val="0"/>
      <w:jc w:val="left"/>
    </w:pPr>
    <w:rPr>
      <w:sz w:val="18"/>
      <w:szCs w:val="18"/>
    </w:rPr>
  </w:style>
  <w:style w:type="paragraph" w:styleId="7">
    <w:name w:val="toc 2"/>
    <w:basedOn w:val="1"/>
    <w:next w:val="1"/>
    <w:semiHidden/>
    <w:qFormat/>
    <w:uiPriority w:val="99"/>
    <w:pPr>
      <w:ind w:left="420" w:leftChars="200"/>
    </w:pPr>
    <w:rPr>
      <w:rFonts w:ascii="Times New Roman" w:hAnsi="Times New Roman" w:cs="Times New Roman"/>
    </w:rPr>
  </w:style>
  <w:style w:type="character" w:styleId="9">
    <w:name w:val="page number"/>
    <w:basedOn w:val="8"/>
    <w:semiHidden/>
    <w:qFormat/>
    <w:uiPriority w:val="99"/>
  </w:style>
  <w:style w:type="character" w:styleId="10">
    <w:name w:val="footnote reference"/>
    <w:basedOn w:val="8"/>
    <w:semiHidden/>
    <w:qFormat/>
    <w:uiPriority w:val="99"/>
    <w:rPr>
      <w:vertAlign w:val="superscript"/>
    </w:rPr>
  </w:style>
  <w:style w:type="character" w:customStyle="1" w:styleId="12">
    <w:name w:val="Footer Char"/>
    <w:basedOn w:val="8"/>
    <w:link w:val="3"/>
    <w:semiHidden/>
    <w:qFormat/>
    <w:locked/>
    <w:uiPriority w:val="99"/>
    <w:rPr>
      <w:rFonts w:ascii="Times New Roman" w:hAnsi="Times New Roman" w:eastAsia="宋体" w:cs="Times New Roman"/>
      <w:sz w:val="18"/>
      <w:szCs w:val="18"/>
    </w:rPr>
  </w:style>
  <w:style w:type="character" w:customStyle="1" w:styleId="13">
    <w:name w:val="Header Char"/>
    <w:basedOn w:val="8"/>
    <w:link w:val="4"/>
    <w:semiHidden/>
    <w:qFormat/>
    <w:locked/>
    <w:uiPriority w:val="99"/>
    <w:rPr>
      <w:rFonts w:ascii="Times New Roman" w:hAnsi="Times New Roman" w:eastAsia="宋体" w:cs="Times New Roman"/>
      <w:sz w:val="18"/>
      <w:szCs w:val="18"/>
    </w:rPr>
  </w:style>
  <w:style w:type="character" w:customStyle="1" w:styleId="14">
    <w:name w:val="Footnote Text Char"/>
    <w:basedOn w:val="8"/>
    <w:link w:val="6"/>
    <w:semiHidden/>
    <w:qFormat/>
    <w:locked/>
    <w:uiPriority w:val="99"/>
    <w:rPr>
      <w:rFonts w:ascii="Calibri" w:hAnsi="Calibri" w:cs="Calibri"/>
      <w:sz w:val="18"/>
      <w:szCs w:val="18"/>
    </w:rPr>
  </w:style>
  <w:style w:type="paragraph" w:customStyle="1" w:styleId="15">
    <w:name w:val="Char"/>
    <w:basedOn w:val="1"/>
    <w:qFormat/>
    <w:uiPriority w:val="99"/>
    <w:rPr>
      <w:rFonts w:ascii="Times New Roman" w:hAnsi="Times New Roman" w:cs="Times New Roman"/>
    </w:rPr>
  </w:style>
  <w:style w:type="character" w:customStyle="1" w:styleId="16">
    <w:name w:val="页码1"/>
    <w:qFormat/>
    <w:uiPriority w:val="99"/>
  </w:style>
  <w:style w:type="character" w:customStyle="1" w:styleId="17">
    <w:name w:val="Char Char"/>
    <w:basedOn w:val="8"/>
    <w:semiHidden/>
    <w:qFormat/>
    <w:uiPriority w:val="99"/>
    <w:rPr>
      <w:kern w:val="2"/>
      <w:sz w:val="18"/>
      <w:szCs w:val="18"/>
    </w:rPr>
  </w:style>
  <w:style w:type="character" w:customStyle="1" w:styleId="18">
    <w:name w:val="Balloon Text Char"/>
    <w:basedOn w:val="8"/>
    <w:link w:val="2"/>
    <w:semiHidden/>
    <w:qFormat/>
    <w:uiPriority w:val="99"/>
    <w:rPr>
      <w:rFonts w:ascii="Calibri" w:hAnsi="Calibri" w:cs="Calibri"/>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1629</Words>
  <Characters>9288</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Administrator</cp:lastModifiedBy>
  <cp:lastPrinted>2020-02-26T07:43:00Z</cp:lastPrinted>
  <dcterms:modified xsi:type="dcterms:W3CDTF">2020-08-31T03:24:52Z</dcterms:modified>
  <dc:title>o</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